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83" w:type="dxa"/>
        <w:tblInd w:w="-10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750"/>
      </w:tblGrid>
      <w:tr w:rsidR="001A3A63" w:rsidRPr="001A3A63" w:rsidTr="001A3A63">
        <w:trPr>
          <w:trHeight w:val="20"/>
        </w:trPr>
        <w:tc>
          <w:tcPr>
            <w:tcW w:w="10683" w:type="dxa"/>
            <w:gridSpan w:val="4"/>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ТЕХНИЧЕСКОЕ ЗАДАНИЕ-3</w:t>
            </w:r>
          </w:p>
        </w:tc>
      </w:tr>
      <w:tr w:rsidR="001A3A63" w:rsidRPr="001A3A63" w:rsidTr="001A3A63">
        <w:trPr>
          <w:trHeight w:val="322"/>
        </w:trPr>
        <w:tc>
          <w:tcPr>
            <w:tcW w:w="740" w:type="dxa"/>
            <w:vMerge w:val="restart"/>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N/N</w:t>
            </w:r>
          </w:p>
        </w:tc>
        <w:tc>
          <w:tcPr>
            <w:tcW w:w="8440" w:type="dxa"/>
            <w:vMerge w:val="restart"/>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roofErr w:type="spellStart"/>
            <w:r w:rsidRPr="001A3A63">
              <w:rPr>
                <w:rFonts w:ascii="GHEA Grapalat" w:eastAsia="Times New Roman" w:hAnsi="GHEA Grapalat" w:cs="Arial"/>
                <w:b/>
                <w:bCs/>
                <w:sz w:val="20"/>
                <w:szCs w:val="20"/>
                <w:lang w:val="en-US"/>
              </w:rPr>
              <w:t>название</w:t>
            </w:r>
            <w:proofErr w:type="spellEnd"/>
            <w:r w:rsidRPr="001A3A63">
              <w:rPr>
                <w:rFonts w:ascii="GHEA Grapalat" w:eastAsia="Times New Roman" w:hAnsi="GHEA Grapalat" w:cs="Arial"/>
                <w:b/>
                <w:bCs/>
                <w:sz w:val="20"/>
                <w:szCs w:val="20"/>
                <w:lang w:val="en-US"/>
              </w:rPr>
              <w:t>/</w:t>
            </w:r>
            <w:proofErr w:type="spellStart"/>
            <w:r w:rsidRPr="001A3A63">
              <w:rPr>
                <w:rFonts w:ascii="GHEA Grapalat" w:eastAsia="Times New Roman" w:hAnsi="GHEA Grapalat" w:cs="Arial"/>
                <w:b/>
                <w:bCs/>
                <w:sz w:val="20"/>
                <w:szCs w:val="20"/>
                <w:lang w:val="en-US"/>
              </w:rPr>
              <w:t>технические</w:t>
            </w:r>
            <w:proofErr w:type="spellEnd"/>
            <w:r w:rsidRPr="001A3A63">
              <w:rPr>
                <w:rFonts w:ascii="GHEA Grapalat" w:eastAsia="Times New Roman" w:hAnsi="GHEA Grapalat" w:cs="Arial"/>
                <w:b/>
                <w:bCs/>
                <w:sz w:val="20"/>
                <w:szCs w:val="20"/>
                <w:lang w:val="en-US"/>
              </w:rPr>
              <w:t xml:space="preserve"> </w:t>
            </w:r>
            <w:proofErr w:type="spellStart"/>
            <w:r w:rsidRPr="001A3A63">
              <w:rPr>
                <w:rFonts w:ascii="GHEA Grapalat" w:eastAsia="Times New Roman" w:hAnsi="GHEA Grapalat" w:cs="Arial"/>
                <w:b/>
                <w:bCs/>
                <w:sz w:val="20"/>
                <w:szCs w:val="20"/>
                <w:lang w:val="en-US"/>
              </w:rPr>
              <w:t>характеристики</w:t>
            </w:r>
            <w:proofErr w:type="spellEnd"/>
          </w:p>
        </w:tc>
        <w:tc>
          <w:tcPr>
            <w:tcW w:w="753" w:type="dxa"/>
            <w:vMerge w:val="restart"/>
            <w:shd w:val="clear" w:color="auto" w:fill="auto"/>
            <w:vAlign w:val="center"/>
            <w:hideMark/>
          </w:tcPr>
          <w:p w:rsidR="001A3A63" w:rsidRPr="001A3A63" w:rsidRDefault="001A3A63" w:rsidP="001A3A63">
            <w:pPr>
              <w:spacing w:after="0"/>
              <w:jc w:val="center"/>
              <w:rPr>
                <w:rFonts w:ascii="GHEA Grapalat" w:eastAsia="Times New Roman" w:hAnsi="GHEA Grapalat" w:cs="Arial"/>
                <w:b/>
                <w:bCs/>
                <w:sz w:val="20"/>
                <w:szCs w:val="20"/>
                <w:lang w:val="en-US"/>
              </w:rPr>
            </w:pPr>
            <w:proofErr w:type="spellStart"/>
            <w:r w:rsidRPr="001A3A63">
              <w:rPr>
                <w:rFonts w:ascii="GHEA Grapalat" w:eastAsia="Times New Roman" w:hAnsi="GHEA Grapalat" w:cs="Arial"/>
                <w:b/>
                <w:bCs/>
                <w:sz w:val="20"/>
                <w:szCs w:val="20"/>
                <w:lang w:val="en-US"/>
              </w:rPr>
              <w:t>единица</w:t>
            </w:r>
            <w:proofErr w:type="spellEnd"/>
            <w:r w:rsidRPr="001A3A63">
              <w:rPr>
                <w:rFonts w:ascii="GHEA Grapalat" w:eastAsia="Times New Roman" w:hAnsi="GHEA Grapalat" w:cs="Arial"/>
                <w:b/>
                <w:bCs/>
                <w:sz w:val="20"/>
                <w:szCs w:val="20"/>
                <w:lang w:val="en-US"/>
              </w:rPr>
              <w:t xml:space="preserve"> </w:t>
            </w:r>
            <w:proofErr w:type="spellStart"/>
            <w:r w:rsidRPr="001A3A63">
              <w:rPr>
                <w:rFonts w:ascii="GHEA Grapalat" w:eastAsia="Times New Roman" w:hAnsi="GHEA Grapalat" w:cs="Arial"/>
                <w:b/>
                <w:bCs/>
                <w:sz w:val="20"/>
                <w:szCs w:val="20"/>
                <w:lang w:val="en-US"/>
              </w:rPr>
              <w:t>измерения</w:t>
            </w:r>
            <w:proofErr w:type="spellEnd"/>
          </w:p>
        </w:tc>
        <w:tc>
          <w:tcPr>
            <w:tcW w:w="750" w:type="dxa"/>
            <w:vMerge w:val="restart"/>
            <w:shd w:val="clear" w:color="auto" w:fill="auto"/>
            <w:vAlign w:val="center"/>
            <w:hideMark/>
          </w:tcPr>
          <w:p w:rsidR="001A3A63" w:rsidRPr="001A3A63" w:rsidRDefault="001A3A63" w:rsidP="001A3A63">
            <w:pPr>
              <w:spacing w:after="0"/>
              <w:jc w:val="center"/>
              <w:rPr>
                <w:rFonts w:ascii="GHEA Grapalat" w:eastAsia="Times New Roman" w:hAnsi="GHEA Grapalat" w:cs="Times New Roman"/>
                <w:b/>
                <w:sz w:val="20"/>
                <w:szCs w:val="20"/>
                <w:lang w:val="en-US"/>
              </w:rPr>
            </w:pPr>
            <w:proofErr w:type="spellStart"/>
            <w:r w:rsidRPr="001A3A63">
              <w:rPr>
                <w:rFonts w:ascii="GHEA Grapalat" w:eastAsia="Times New Roman" w:hAnsi="GHEA Grapalat" w:cs="Times New Roman"/>
                <w:b/>
                <w:sz w:val="20"/>
                <w:szCs w:val="20"/>
                <w:lang w:val="en-US"/>
              </w:rPr>
              <w:t>количество</w:t>
            </w:r>
            <w:proofErr w:type="spellEnd"/>
          </w:p>
        </w:tc>
      </w:tr>
      <w:tr w:rsidR="001A3A63" w:rsidRPr="001A3A63" w:rsidTr="001A3A63">
        <w:trPr>
          <w:trHeight w:val="458"/>
        </w:trPr>
        <w:tc>
          <w:tcPr>
            <w:tcW w:w="74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844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753" w:type="dxa"/>
            <w:vMerge/>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75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r>
      <w:tr w:rsidR="001A3A63" w:rsidRPr="001A3A63" w:rsidTr="001A3A63">
        <w:trPr>
          <w:trHeight w:val="476"/>
        </w:trPr>
        <w:tc>
          <w:tcPr>
            <w:tcW w:w="74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844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753" w:type="dxa"/>
            <w:vMerge/>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c>
          <w:tcPr>
            <w:tcW w:w="750" w:type="dxa"/>
            <w:vMerge/>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p>
        </w:tc>
      </w:tr>
      <w:tr w:rsidR="001A3A63" w:rsidRPr="001A3A63" w:rsidTr="001A3A63">
        <w:trPr>
          <w:trHeight w:val="20"/>
        </w:trPr>
        <w:tc>
          <w:tcPr>
            <w:tcW w:w="740" w:type="dxa"/>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1</w:t>
            </w:r>
          </w:p>
        </w:tc>
        <w:tc>
          <w:tcPr>
            <w:tcW w:w="8440" w:type="dxa"/>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2</w:t>
            </w:r>
          </w:p>
        </w:tc>
        <w:tc>
          <w:tcPr>
            <w:tcW w:w="753" w:type="dxa"/>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3</w:t>
            </w:r>
          </w:p>
        </w:tc>
        <w:tc>
          <w:tcPr>
            <w:tcW w:w="750" w:type="dxa"/>
            <w:shd w:val="clear" w:color="auto" w:fill="auto"/>
            <w:vAlign w:val="center"/>
            <w:hideMark/>
          </w:tcPr>
          <w:p w:rsidR="001A3A63" w:rsidRPr="001A3A63" w:rsidRDefault="001A3A63" w:rsidP="001A3A63">
            <w:pPr>
              <w:spacing w:after="0"/>
              <w:jc w:val="center"/>
              <w:rPr>
                <w:rFonts w:ascii="GHEA Grapalat" w:eastAsia="Times New Roman" w:hAnsi="GHEA Grapalat" w:cs="Calibri"/>
                <w:b/>
                <w:bCs/>
                <w:sz w:val="20"/>
                <w:szCs w:val="20"/>
                <w:lang w:val="en-US"/>
              </w:rPr>
            </w:pPr>
            <w:r w:rsidRPr="001A3A63">
              <w:rPr>
                <w:rFonts w:ascii="GHEA Grapalat" w:eastAsia="Times New Roman" w:hAnsi="GHEA Grapalat" w:cs="Calibri"/>
                <w:b/>
                <w:bCs/>
                <w:sz w:val="20"/>
                <w:szCs w:val="20"/>
                <w:lang w:val="en-US"/>
              </w:rPr>
              <w:t>4</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ind w:left="720"/>
              <w:jc w:val="center"/>
              <w:rPr>
                <w:rFonts w:ascii="GHEA Grapalat" w:eastAsia="Times New Roman" w:hAnsi="GHEA Grapalat" w:cs="Calibri"/>
                <w:sz w:val="20"/>
                <w:szCs w:val="20"/>
                <w:lang w:val="x-none" w:eastAsia="ru-RU"/>
              </w:rPr>
            </w:pPr>
            <w:r w:rsidRPr="001A3A63">
              <w:rPr>
                <w:rFonts w:ascii="GHEA Grapalat" w:eastAsia="Times New Roman" w:hAnsi="GHEA Grapalat" w:cs="Calibri"/>
                <w:sz w:val="20"/>
                <w:szCs w:val="20"/>
                <w:lang w:val="en-US" w:eastAsia="ru-RU"/>
              </w:rPr>
              <w:t xml:space="preserve">1. </w:t>
            </w:r>
            <w:proofErr w:type="spellStart"/>
            <w:r w:rsidRPr="001A3A63">
              <w:rPr>
                <w:rFonts w:ascii="GHEA Grapalat" w:eastAsia="Times New Roman" w:hAnsi="GHEA Grapalat" w:cs="Calibri"/>
                <w:sz w:val="20"/>
                <w:szCs w:val="20"/>
                <w:lang w:val="en-US" w:eastAsia="ru-RU"/>
              </w:rPr>
              <w:t>Классная</w:t>
            </w:r>
            <w:proofErr w:type="spellEnd"/>
            <w:r w:rsidRPr="001A3A63">
              <w:rPr>
                <w:rFonts w:ascii="GHEA Grapalat" w:eastAsia="Times New Roman" w:hAnsi="GHEA Grapalat" w:cs="Calibri"/>
                <w:sz w:val="20"/>
                <w:szCs w:val="20"/>
                <w:lang w:val="en-US" w:eastAsia="ru-RU"/>
              </w:rPr>
              <w:t xml:space="preserve"> </w:t>
            </w:r>
            <w:proofErr w:type="spellStart"/>
            <w:r w:rsidRPr="001A3A63">
              <w:rPr>
                <w:rFonts w:ascii="GHEA Grapalat" w:eastAsia="Times New Roman" w:hAnsi="GHEA Grapalat" w:cs="Calibri"/>
                <w:sz w:val="20"/>
                <w:szCs w:val="20"/>
                <w:lang w:val="en-US" w:eastAsia="ru-RU"/>
              </w:rPr>
              <w:t>комната</w:t>
            </w:r>
            <w:proofErr w:type="spellEnd"/>
          </w:p>
        </w:tc>
      </w:tr>
      <w:tr w:rsidR="001A3A63" w:rsidRPr="001A3A63" w:rsidTr="001A3A63">
        <w:trPr>
          <w:trHeight w:val="20"/>
        </w:trPr>
        <w:tc>
          <w:tcPr>
            <w:tcW w:w="740" w:type="dxa"/>
            <w:shd w:val="clear" w:color="auto" w:fill="auto"/>
            <w:vAlign w:val="center"/>
            <w:hideMark/>
          </w:tcPr>
          <w:p w:rsidR="001A3A63" w:rsidRPr="001A3A63" w:rsidRDefault="001A3A63" w:rsidP="001A3A63">
            <w:pPr>
              <w:spacing w:after="0"/>
              <w:jc w:val="both"/>
              <w:rPr>
                <w:rFonts w:ascii="GHEA Grapalat" w:eastAsia="Times New Roman" w:hAnsi="GHEA Grapalat" w:cs="Calibri"/>
                <w:sz w:val="20"/>
                <w:szCs w:val="20"/>
                <w:lang w:val="en-US"/>
              </w:rPr>
            </w:pPr>
            <w:r w:rsidRPr="001A3A63">
              <w:rPr>
                <w:rFonts w:ascii="GHEA Grapalat" w:eastAsia="Times New Roman" w:hAnsi="GHEA Grapalat" w:cs="Calibri"/>
                <w:sz w:val="20"/>
                <w:szCs w:val="20"/>
                <w:lang w:val="en-US"/>
              </w:rPr>
              <w:t>1.1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«Стол школьный, двухместный, с регулировкой по высоте для 1-4 классов " - с металлическим каркасом, цвета и размеры, Министерство Здравоохранения 28.03.2017 г. В соответствии с заказом 12</w:t>
            </w:r>
            <w:r w:rsidRPr="001A3A63">
              <w:rPr>
                <w:rFonts w:ascii="GHEA Grapalat" w:eastAsia="Times New Roman" w:hAnsi="GHEA Grapalat" w:cs="Times New Roman"/>
                <w:sz w:val="20"/>
                <w:szCs w:val="20"/>
                <w:lang w:val="en-US"/>
              </w:rPr>
              <w:t>n</w:t>
            </w:r>
            <w:r w:rsidRPr="001A3A63">
              <w:rPr>
                <w:rFonts w:ascii="GHEA Grapalat" w:eastAsia="Times New Roman" w:hAnsi="GHEA Grapalat" w:cs="Times New Roman"/>
                <w:sz w:val="20"/>
                <w:szCs w:val="20"/>
              </w:rPr>
              <w:t xml:space="preserve"> и ГОСТ 11015-93, размеры. 1200(</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 xml:space="preserve">)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500(</w:t>
            </w:r>
            <w:r w:rsidRPr="001A3A63">
              <w:rPr>
                <w:rFonts w:ascii="GHEA Grapalat" w:eastAsia="Times New Roman" w:hAnsi="GHEA Grapalat" w:cs="Times New Roman"/>
                <w:sz w:val="20"/>
                <w:szCs w:val="20"/>
                <w:lang w:val="en-US"/>
              </w:rPr>
              <w:t>L</w:t>
            </w:r>
            <w:r w:rsidRPr="001A3A63">
              <w:rPr>
                <w:rFonts w:ascii="GHEA Grapalat" w:eastAsia="Times New Roman" w:hAnsi="GHEA Grapalat" w:cs="Times New Roman"/>
                <w:sz w:val="20"/>
                <w:szCs w:val="20"/>
              </w:rPr>
              <w:t xml:space="preserve">)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(510-630 мм(</w:t>
            </w:r>
            <w:r w:rsidRPr="001A3A63">
              <w:rPr>
                <w:rFonts w:ascii="GHEA Grapalat" w:eastAsia="Times New Roman" w:hAnsi="GHEA Grapalat" w:cs="Times New Roman"/>
                <w:sz w:val="20"/>
                <w:szCs w:val="20"/>
                <w:lang w:val="en-US"/>
              </w:rPr>
              <w:t>B</w:t>
            </w:r>
            <w:r w:rsidRPr="001A3A63">
              <w:rPr>
                <w:rFonts w:ascii="GHEA Grapalat" w:eastAsia="Times New Roman" w:hAnsi="GHEA Grapalat" w:cs="Times New Roman"/>
                <w:sz w:val="20"/>
                <w:szCs w:val="20"/>
              </w:rPr>
              <w:t xml:space="preserve">)), высота регулируется механически. для рабочей плоскости стола следует использовать ламинированную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Углы рабочей плоскости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должны быть закруглены с радиусом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=30 мм, края должны быть загорожены пластиком толщиной 1-2 мм. рабочая плоскость должна быть матовой, крепится к металлическому каркасу с помощью болтов диаметром 4 мм 40 мм-</w:t>
            </w:r>
            <w:r w:rsidRPr="001A3A63">
              <w:rPr>
                <w:rFonts w:ascii="GHEA Grapalat" w:eastAsia="Times New Roman" w:hAnsi="GHEA Grapalat" w:cs="Times New Roman"/>
                <w:sz w:val="20"/>
                <w:szCs w:val="20"/>
                <w:lang w:val="en-US"/>
              </w:rPr>
              <w:t>OC</w:t>
            </w:r>
            <w:r w:rsidRPr="001A3A63">
              <w:rPr>
                <w:rFonts w:ascii="GHEA Grapalat" w:eastAsia="Times New Roman" w:hAnsi="GHEA Grapalat" w:cs="Times New Roman"/>
                <w:sz w:val="20"/>
                <w:szCs w:val="20"/>
              </w:rPr>
              <w:t xml:space="preserve"> 10. передняя часть стола закрывается размером 1150х350 мм толщиной 18 мм, каркас стола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соединение углов методом пайки со штифтом под углом 45 градусов, внешние размеры каркаса 1150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432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толщина стенки 1,8-2,0 мм (верхняя труба), высота 430 мм. Внутренняя труба. размеры сердечника.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размерами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Расстояние между двумя ножками, соединяемыми с опорой, составляет 120 мм. края 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манекена в 2 дюйма.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обеих сторон стола должны быть металлические выступы, приваренные к каркасу стола с двух сторон сверху, на расстоянии 132 мм от задней стенки.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proofErr w:type="spellStart"/>
            <w:r w:rsidRPr="001A3A63">
              <w:rPr>
                <w:rFonts w:ascii="GHEA Grapalat" w:eastAsia="Times New Roman" w:hAnsi="GHEA Grapalat" w:cs="Arial"/>
                <w:sz w:val="20"/>
                <w:szCs w:val="20"/>
                <w:lang w:val="en-US"/>
              </w:rPr>
              <w:t>шт</w:t>
            </w:r>
            <w:proofErr w:type="spellEnd"/>
          </w:p>
        </w:tc>
        <w:tc>
          <w:tcPr>
            <w:tcW w:w="750" w:type="dxa"/>
            <w:shd w:val="clear" w:color="auto" w:fill="auto"/>
            <w:vAlign w:val="center"/>
          </w:tcPr>
          <w:p w:rsidR="001A3A63" w:rsidRPr="001A3A63" w:rsidRDefault="001A3A63" w:rsidP="001A3A63">
            <w:pPr>
              <w:spacing w:after="0"/>
              <w:jc w:val="both"/>
              <w:rPr>
                <w:rFonts w:ascii="GHEA Grapalat" w:eastAsia="Times New Roman" w:hAnsi="GHEA Grapalat" w:cs="Arial"/>
                <w:sz w:val="20"/>
                <w:szCs w:val="20"/>
                <w:lang w:val="en-US"/>
              </w:rPr>
            </w:pPr>
            <w:r w:rsidRPr="001A3A63">
              <w:rPr>
                <w:rFonts w:ascii="GHEA Grapalat" w:eastAsia="Times New Roman" w:hAnsi="GHEA Grapalat" w:cs="Arial"/>
                <w:sz w:val="20"/>
                <w:szCs w:val="20"/>
                <w:lang w:val="en-US"/>
              </w:rPr>
              <w:t>70</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Times New Roman" w:hAnsi="GHEA Grapalat" w:cs="Calibri"/>
                <w:b/>
                <w:bCs/>
                <w:sz w:val="20"/>
                <w:szCs w:val="20"/>
                <w:lang w:val="en-US"/>
              </w:rPr>
            </w:pPr>
            <w:r w:rsidRPr="001A3A63">
              <w:rPr>
                <w:rFonts w:ascii="GHEA Grapalat" w:eastAsia="Calibri" w:hAnsi="GHEA Grapalat" w:cs="Calibri"/>
                <w:sz w:val="20"/>
                <w:szCs w:val="20"/>
                <w:lang w:val="hy-AM"/>
              </w:rPr>
              <w:t>1.2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Стол школьный, двухместный с регулировкой высоты для 5-12 классов - с металлическим каркасом, цвета и размеры. Министерство Здравоохранения 28.03.2017. В соответствии с заказом 12</w:t>
            </w:r>
            <w:r w:rsidRPr="001A3A63">
              <w:rPr>
                <w:rFonts w:ascii="GHEA Grapalat" w:eastAsia="Times New Roman" w:hAnsi="GHEA Grapalat" w:cs="Times New Roman"/>
                <w:sz w:val="20"/>
                <w:szCs w:val="20"/>
                <w:lang w:val="en-US"/>
              </w:rPr>
              <w:t>n</w:t>
            </w:r>
            <w:r w:rsidRPr="001A3A63">
              <w:rPr>
                <w:rFonts w:ascii="GHEA Grapalat" w:eastAsia="Times New Roman" w:hAnsi="GHEA Grapalat" w:cs="Times New Roman"/>
                <w:sz w:val="20"/>
                <w:szCs w:val="20"/>
              </w:rPr>
              <w:t xml:space="preserve"> и ГОСТ 11015-93, размеры. 1200(</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500(</w:t>
            </w:r>
            <w:r w:rsidRPr="001A3A63">
              <w:rPr>
                <w:rFonts w:ascii="GHEA Grapalat" w:eastAsia="Times New Roman" w:hAnsi="GHEA Grapalat" w:cs="Times New Roman"/>
                <w:sz w:val="20"/>
                <w:szCs w:val="20"/>
                <w:lang w:val="en-US"/>
              </w:rPr>
              <w:t>L</w:t>
            </w:r>
            <w:r w:rsidRPr="001A3A63">
              <w:rPr>
                <w:rFonts w:ascii="GHEA Grapalat" w:eastAsia="Times New Roman" w:hAnsi="GHEA Grapalat" w:cs="Times New Roman"/>
                <w:sz w:val="20"/>
                <w:szCs w:val="20"/>
              </w:rPr>
              <w:t>)</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(640-760 мм(</w:t>
            </w:r>
            <w:r w:rsidRPr="001A3A63">
              <w:rPr>
                <w:rFonts w:ascii="GHEA Grapalat" w:eastAsia="Times New Roman" w:hAnsi="GHEA Grapalat" w:cs="Times New Roman"/>
                <w:sz w:val="20"/>
                <w:szCs w:val="20"/>
                <w:lang w:val="en-US"/>
              </w:rPr>
              <w:t>B</w:t>
            </w:r>
            <w:r w:rsidRPr="001A3A63">
              <w:rPr>
                <w:rFonts w:ascii="GHEA Grapalat" w:eastAsia="Times New Roman" w:hAnsi="GHEA Grapalat" w:cs="Times New Roman"/>
                <w:sz w:val="20"/>
                <w:szCs w:val="20"/>
              </w:rPr>
              <w:t xml:space="preserve">)), высота регулируется механически. для рабочей плоскости стола следует использовать ламинированную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Углы рабочей плоскости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должны быть закруглены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=30 мм, края должны быть загорожены пластиком толщиной 1-2 мм. рабочая плоскость должна быть матовой, крепится к металлическому каркасу с помощью болтов диаметром 4 мм 40 мм-</w:t>
            </w:r>
            <w:r w:rsidRPr="001A3A63">
              <w:rPr>
                <w:rFonts w:ascii="GHEA Grapalat" w:eastAsia="Times New Roman" w:hAnsi="GHEA Grapalat" w:cs="Times New Roman"/>
                <w:sz w:val="20"/>
                <w:szCs w:val="20"/>
                <w:lang w:val="en-US"/>
              </w:rPr>
              <w:t>OC</w:t>
            </w:r>
            <w:r w:rsidRPr="001A3A63">
              <w:rPr>
                <w:rFonts w:ascii="GHEA Grapalat" w:eastAsia="Times New Roman" w:hAnsi="GHEA Grapalat" w:cs="Times New Roman"/>
                <w:sz w:val="20"/>
                <w:szCs w:val="20"/>
              </w:rPr>
              <w:t xml:space="preserve"> 10. передняя часть стола закрывается размером 1150х350 мм толщиной 18 мм, каркас стола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соединение углов методом пайки со штифтом под углом 45 градусов, внешние размеры каркаса 1150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400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толщина стенки 1,8-2,0 мм (верхняя труба), высота 565 мм. Размеры внутренней трубы, сердечника.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2,0 мм, высота. 565 мм. Наружные трубы ножек стола соединяются вертикально методом пайки с опорой длиной 410 мм, изготовленной из металлической квадратной трубы, уложенной горизонтально на земле, размеры.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0 мм. Расстояние между двумя ножками, соединяемыми с костылем, составляет 120 мм. Края </w:t>
            </w:r>
            <w:r w:rsidRPr="001A3A63">
              <w:rPr>
                <w:rFonts w:ascii="GHEA Grapalat" w:eastAsia="Times New Roman" w:hAnsi="GHEA Grapalat" w:cs="Times New Roman"/>
                <w:sz w:val="20"/>
                <w:szCs w:val="20"/>
              </w:rPr>
              <w:lastRenderedPageBreak/>
              <w:t>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манекена в 2 дюйма. Паяные швы должны быть обработаны, отполированы, каркас должен быть полностью обезжирен пескоструйной обработкой и окрашен в термопорошок красителем высшего качества красного цвета. С обеих сторон стола должны быть металлические выступы, приваренные к каркасу стола с двух сторон сверху, на расстоянии 132 мм от задней стенки.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126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Times New Roman" w:hAnsi="GHEA Grapalat" w:cs="Times New Roman"/>
                <w:sz w:val="20"/>
                <w:szCs w:val="20"/>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от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1A3A63">
              <w:rPr>
                <w:rFonts w:ascii="GHEA Grapalat" w:eastAsia="Times New Roman" w:hAnsi="GHEA Grapalat" w:cs="Times New Roman"/>
                <w:sz w:val="20"/>
                <w:szCs w:val="20"/>
                <w:lang w:val="en-US"/>
              </w:rPr>
              <w:t>heguse</w:t>
            </w:r>
            <w:proofErr w:type="spellEnd"/>
            <w:r w:rsidRPr="001A3A63">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соединение углов методом пайки под углом 45 градусов, внешние размеры каркаса 240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и толщина стенки 1,8-2,0 мм (нижняя труба), высота 245 мм. Внутренняя труба. размеры сердечника.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они прикреплены к каждой ноге с каждой стороны с помощью манекеновых шнурков в 2 шт.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стойки до лицевой стороны сиденья составляет 260-380 мм, а высота от стойки до верхнего края спинки составляет 550-670 мм. угол, образуемый сиденьем стула и спинкой, должен составлять 95-130º, а соединение должно быть изогнуто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 60 мм. Паяные швы должны быть обработаны, отполированы, каркас должен быть полностью обезжирен пескоструйной обработкой и окрашен термопорошком высококачественного оранжевого красителя. </w:t>
            </w:r>
            <w:proofErr w:type="spellStart"/>
            <w:r w:rsidRPr="001A3A63">
              <w:rPr>
                <w:rFonts w:ascii="GHEA Grapalat" w:eastAsia="Times New Roman" w:hAnsi="GHEA Grapalat" w:cs="Times New Roman"/>
                <w:sz w:val="20"/>
                <w:szCs w:val="20"/>
                <w:lang w:val="en-US"/>
              </w:rPr>
              <w:t>Образец</w:t>
            </w:r>
            <w:proofErr w:type="spellEnd"/>
            <w:r w:rsidRPr="001A3A63">
              <w:rPr>
                <w:rFonts w:ascii="GHEA Grapalat" w:eastAsia="Times New Roman" w:hAnsi="GHEA Grapalat" w:cs="Times New Roman"/>
                <w:sz w:val="20"/>
                <w:szCs w:val="20"/>
                <w:lang w:val="en-US"/>
              </w:rPr>
              <w:t xml:space="preserve"> /</w:t>
            </w:r>
            <w:proofErr w:type="spellStart"/>
            <w:r w:rsidRPr="001A3A63">
              <w:rPr>
                <w:rFonts w:ascii="GHEA Grapalat" w:eastAsia="Times New Roman" w:hAnsi="GHEA Grapalat" w:cs="Times New Roman"/>
                <w:sz w:val="20"/>
                <w:szCs w:val="20"/>
                <w:lang w:val="en-US"/>
              </w:rPr>
              <w:t>изображение</w:t>
            </w:r>
            <w:proofErr w:type="spellEnd"/>
            <w:r w:rsidRPr="001A3A63">
              <w:rPr>
                <w:rFonts w:ascii="GHEA Grapalat" w:eastAsia="Times New Roman" w:hAnsi="GHEA Grapalat" w:cs="Times New Roman"/>
                <w:sz w:val="20"/>
                <w:szCs w:val="20"/>
                <w:lang w:val="en-US"/>
              </w:rPr>
              <w:t xml:space="preserve"> / </w:t>
            </w:r>
            <w:proofErr w:type="spellStart"/>
            <w:r w:rsidRPr="001A3A63">
              <w:rPr>
                <w:rFonts w:ascii="GHEA Grapalat" w:eastAsia="Times New Roman" w:hAnsi="GHEA Grapalat" w:cs="Times New Roman"/>
                <w:sz w:val="20"/>
                <w:szCs w:val="20"/>
                <w:lang w:val="en-US"/>
              </w:rPr>
              <w:t>прилагается</w:t>
            </w:r>
            <w:proofErr w:type="spellEnd"/>
            <w:r w:rsidRPr="001A3A63">
              <w:rPr>
                <w:rFonts w:ascii="GHEA Grapalat" w:eastAsia="Times New Roman" w:hAnsi="GHEA Grapalat" w:cs="Times New Roman"/>
                <w:sz w:val="20"/>
                <w:szCs w:val="20"/>
                <w:lang w:val="en-US"/>
              </w:rPr>
              <w:t>.</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140</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от переднего края, который должен быть изогнут вниз на 90º,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 = 20-50 мм). края фанеры должны быть полированными, обработанными. Размеры спинки стула. 320х180 мм, спинка должна быть изогнута дугообразно внутрь по всей длине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1A3A63">
              <w:rPr>
                <w:rFonts w:ascii="GHEA Grapalat" w:eastAsia="Times New Roman" w:hAnsi="GHEA Grapalat" w:cs="Times New Roman"/>
                <w:sz w:val="20"/>
                <w:szCs w:val="20"/>
                <w:lang w:val="en-US"/>
              </w:rPr>
              <w:t>heguse</w:t>
            </w:r>
            <w:proofErr w:type="spellEnd"/>
            <w:r w:rsidRPr="001A3A63">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соединение углов методом пайки под углом 45 градусов, внешние размеры каркаса 310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и толщина стенки 1,8-2,0 мм (нижняя труба), высота 315 мм. Внутренняя труба. размеры сердечника.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 мм, высота (верхняя труба), высота. 315 мм. Наружные трубы </w:t>
            </w:r>
            <w:r w:rsidRPr="001A3A63">
              <w:rPr>
                <w:rFonts w:ascii="GHEA Grapalat" w:eastAsia="Times New Roman" w:hAnsi="GHEA Grapalat" w:cs="Times New Roman"/>
                <w:sz w:val="20"/>
                <w:szCs w:val="20"/>
              </w:rPr>
              <w:lastRenderedPageBreak/>
              <w:t>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они прикреплены к каждой ноге с каждой стороны с помощью манекеновых шнурков в 2 шт. Высота сиденья стула от стойки до лицевой стороны сиденья составляет 380-460 мм, а от стойки до высоты верхнего края спинки-700-860 мм. угол, образуемый сиденьем стула и спинкой, должен составлять 95-130º, а соединение должно быть изогнуто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252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1.5</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Стол учителя, размеры. 1200х600х760 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PTSH</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1.6</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w:t>
            </w:r>
            <w:r w:rsidRPr="001A3A63">
              <w:rPr>
                <w:rFonts w:ascii="GHEA Grapalat" w:eastAsia="Times New Roman" w:hAnsi="GHEA Grapalat" w:cs="Times New Roman"/>
                <w:sz w:val="20"/>
                <w:szCs w:val="20"/>
              </w:rPr>
              <w:lastRenderedPageBreak/>
              <w:t>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28</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1.7</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Меловая магнитная, маркерная доска с 3-х створчатым шкафом, размеры 1500х1000 мм (2 створки Дх750х1000) магнитная с 5 плоскостями меловой, размер (Д)3000х(в)1000 мм, подвешивается к стене. цвет. зеленый, состоит из 3 элементов, скрепленных вместе петлями (петлями) с шарнирами (4 шт.), 180 градусов поверхность доски магнитная, что позволяет наклеивать на нее цветные магниты, при стирании заметок используются только ластики, в сочетании со специальным чистящим спреем </w:t>
            </w:r>
            <w:r w:rsidRPr="001A3A63">
              <w:rPr>
                <w:rFonts w:ascii="GHEA Grapalat" w:eastAsia="Times New Roman" w:hAnsi="GHEA Grapalat" w:cs="Times New Roman"/>
                <w:sz w:val="20"/>
                <w:szCs w:val="20"/>
                <w:lang w:val="en-US"/>
              </w:rPr>
              <w:t>STUK</w:t>
            </w:r>
            <w:r w:rsidRPr="001A3A63">
              <w:rPr>
                <w:rFonts w:ascii="GHEA Grapalat" w:eastAsia="Times New Roman" w:hAnsi="GHEA Grapalat" w:cs="Times New Roman"/>
                <w:sz w:val="20"/>
                <w:szCs w:val="20"/>
              </w:rPr>
              <w:t>.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1.8</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14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1.9</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которые должны иметь размеры 1000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18 мм и 2040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18 мм соответственно. вешалка должна иметь горизонтальную полку над головой, которая должна быть изготовлена из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2040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18 мм, под горизонтальной полкой необходимо предусмотреть не менее 3 полок для обеспечения прочности. </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14</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2. БАНКЕТНЫЙ ЗАЛ</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2.1</w:t>
            </w:r>
          </w:p>
        </w:tc>
        <w:tc>
          <w:tcPr>
            <w:tcW w:w="8440" w:type="dxa"/>
            <w:shd w:val="clear" w:color="000000" w:fill="FFFFFF"/>
            <w:vAlign w:val="center"/>
          </w:tcPr>
          <w:p w:rsidR="001A3A63" w:rsidRPr="001A3A63" w:rsidRDefault="001A3A63" w:rsidP="001A3A63">
            <w:pPr>
              <w:suppressAutoHyphens/>
              <w:autoSpaceDN w:val="0"/>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Стул для зала,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стойки. 46 см, ширина сиденья. 40,5-50 см, глубина сиденья. 36-50 см. минимальная допустимая нагрузка. 150 кг. </w:t>
            </w:r>
          </w:p>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120</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3.КАБИНЕТ ДИРЕКТОРА</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Металлический шкаф для хранения документов. внешние размеры, мм (Шхвхх) 500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1200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 </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не менее 75 см, регулируется взад-вперед и фиксируется. для нагрузки 140 </w:t>
            </w:r>
            <w:r w:rsidRPr="001A3A63">
              <w:rPr>
                <w:rFonts w:ascii="GHEA Grapalat" w:eastAsia="Times New Roman" w:hAnsi="GHEA Grapalat" w:cs="Times New Roman"/>
                <w:sz w:val="20"/>
                <w:szCs w:val="20"/>
              </w:rPr>
              <w:lastRenderedPageBreak/>
              <w:t>кг. Размеры сиденья. 550х560х750 мм. возможное допустимое отклонение от указанных размеров изделия составляет ±5%.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Размеры стола. 1800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900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780 мм (ДхШхВ). поверхности стола, лицевой панели и фурнитуры изготовлены из высококачественного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xml:space="preserve">, также могут иметь дополнительные деревянные ножки толщиной 90 мм. Передняя часть закрыта качественным ламинированным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размером 1664</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700 мм толщиной 18 мм. Размеры подставки 700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1000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740 мм (ДхШхВ). подставка имеет 2 ножки и перегородку. размеры насадки. 600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800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3.5</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3.6</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4. ПОМОЩНИК УЧИТЕЛЯ</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4.1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4.2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4.3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w:t>
            </w:r>
            <w:r w:rsidRPr="001A3A63">
              <w:rPr>
                <w:rFonts w:ascii="GHEA Grapalat" w:eastAsia="Times New Roman" w:hAnsi="GHEA Grapalat" w:cs="Times New Roman"/>
                <w:sz w:val="20"/>
                <w:szCs w:val="20"/>
              </w:rPr>
              <w:lastRenderedPageBreak/>
              <w:t>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5. КАБИНЕТ ПСИХОЛОГА</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5.1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5</w:t>
            </w:r>
            <w:r w:rsidRPr="001A3A63">
              <w:rPr>
                <w:rFonts w:ascii="GHEA Grapalat" w:eastAsia="Calibri" w:hAnsi="GHEA Grapalat" w:cs="Calibri"/>
                <w:sz w:val="20"/>
                <w:szCs w:val="20"/>
                <w:lang w:val="en-US"/>
              </w:rPr>
              <w:t>.2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5</w:t>
            </w:r>
            <w:r w:rsidRPr="001A3A63">
              <w:rPr>
                <w:rFonts w:ascii="GHEA Grapalat" w:eastAsia="Calibri" w:hAnsi="GHEA Grapalat" w:cs="Calibri"/>
                <w:sz w:val="20"/>
                <w:szCs w:val="20"/>
                <w:lang w:val="en-US"/>
              </w:rPr>
              <w:t>.3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lastRenderedPageBreak/>
              <w:t>5</w:t>
            </w:r>
            <w:r w:rsidRPr="001A3A63">
              <w:rPr>
                <w:rFonts w:ascii="GHEA Grapalat" w:eastAsia="Calibri" w:hAnsi="GHEA Grapalat" w:cs="Calibri"/>
                <w:sz w:val="20"/>
                <w:szCs w:val="20"/>
                <w:lang w:val="en-US"/>
              </w:rPr>
              <w:t>.4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6</w:t>
            </w:r>
            <w:r w:rsidRPr="001A3A63">
              <w:rPr>
                <w:rFonts w:ascii="GHEA Grapalat" w:eastAsia="Calibri" w:hAnsi="GHEA Grapalat" w:cs="Calibri"/>
                <w:sz w:val="20"/>
                <w:szCs w:val="20"/>
                <w:lang w:val="en-US"/>
              </w:rPr>
              <w:t xml:space="preserve">. </w:t>
            </w:r>
            <w:r w:rsidRPr="001A3A63">
              <w:rPr>
                <w:rFonts w:ascii="GHEA Grapalat" w:eastAsia="Calibri" w:hAnsi="GHEA Grapalat" w:cs="Calibri"/>
                <w:sz w:val="20"/>
                <w:szCs w:val="20"/>
                <w:lang w:val="hy-AM"/>
              </w:rPr>
              <w:t>Столовая</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26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Стол для консультаций. углы рабочей плоскости должны быть закруглены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согласовать цвет с заказчиком. края утолщены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еще </w:t>
            </w:r>
            <w:r w:rsidRPr="001A3A63">
              <w:rPr>
                <w:rFonts w:ascii="GHEA Grapalat" w:eastAsia="Times New Roman" w:hAnsi="GHEA Grapalat" w:cs="Times New Roman"/>
                <w:sz w:val="20"/>
                <w:szCs w:val="20"/>
              </w:rPr>
              <w:lastRenderedPageBreak/>
              <w:t xml:space="preserve">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ножки стола изготавливаются толщиной 36 мм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помощью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r w:rsidRPr="001A3A63">
              <w:rPr>
                <w:rFonts w:ascii="GHEA Grapalat" w:eastAsia="Calibri" w:hAnsi="GHEA Grapalat" w:cs="Calibri"/>
                <w:sz w:val="20"/>
                <w:szCs w:val="20"/>
                <w:lang w:val="en-US"/>
              </w:rPr>
              <w:t>.4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1A3A63">
              <w:rPr>
                <w:rFonts w:ascii="GHEA Grapalat" w:eastAsia="Times New Roman" w:hAnsi="GHEA Grapalat" w:cs="Times New Roman"/>
                <w:sz w:val="20"/>
                <w:szCs w:val="20"/>
                <w:lang w:val="en-US"/>
              </w:rPr>
              <w:t>ptss</w:t>
            </w:r>
            <w:proofErr w:type="spellEnd"/>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6.5</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6.6</w:t>
            </w:r>
          </w:p>
        </w:tc>
        <w:tc>
          <w:tcPr>
            <w:tcW w:w="8440" w:type="dxa"/>
            <w:shd w:val="clear" w:color="000000" w:fill="FFFFFF"/>
            <w:vAlign w:val="center"/>
          </w:tcPr>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 </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 </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Материалы, используемые для вешалки, должны быть экологически чистыми..</w:t>
            </w:r>
          </w:p>
          <w:p w:rsidR="001A3A63" w:rsidRPr="001A3A63" w:rsidRDefault="001A3A63" w:rsidP="001A3A63">
            <w:pPr>
              <w:suppressAutoHyphens/>
              <w:autoSpaceDN w:val="0"/>
              <w:spacing w:after="0" w:line="276" w:lineRule="auto"/>
              <w:jc w:val="both"/>
              <w:rPr>
                <w:rFonts w:ascii="GHEA Grapalat" w:eastAsia="Calibri" w:hAnsi="GHEA Grapalat" w:cs="Times New Roman"/>
                <w:sz w:val="20"/>
                <w:szCs w:val="20"/>
                <w:lang w:val="hy-AM"/>
              </w:rPr>
            </w:pPr>
            <w:r w:rsidRPr="001A3A63">
              <w:rPr>
                <w:rFonts w:ascii="GHEA Grapalat" w:eastAsia="Calibri" w:hAnsi="GHEA Grapalat" w:cs="Calibri"/>
                <w:sz w:val="20"/>
                <w:szCs w:val="20"/>
                <w:lang w:val="hy-AM"/>
              </w:rPr>
              <w:lastRenderedPageBreak/>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по размерам, указанным на прилагаемом чертеже..</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 Библиотека</w:t>
            </w:r>
          </w:p>
        </w:tc>
      </w:tr>
      <w:tr w:rsidR="001A3A63" w:rsidRPr="001A3A63" w:rsidTr="001A3A63">
        <w:trPr>
          <w:trHeight w:val="2231"/>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Сортировочные стеллажи секция-стеллаж. атакин размеры. 900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400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2000 мм (ДхШхВ), металлическая конструкция стеллажа изготовлена из металлической четырехугольной трубы 25х25х2, а декор боковых штифтов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ламинированного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картинок-доска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Кресло - мешок для сидения (пуфик) - форма.грушевидная, размеры. </w:t>
            </w:r>
            <w:proofErr w:type="spellStart"/>
            <w:r w:rsidRPr="001A3A63">
              <w:rPr>
                <w:rFonts w:ascii="GHEA Grapalat" w:eastAsia="Times New Roman" w:hAnsi="GHEA Grapalat" w:cs="Times New Roman"/>
                <w:sz w:val="20"/>
                <w:szCs w:val="20"/>
                <w:lang w:val="en-US"/>
              </w:rPr>
              <w:t>Bxxxl</w:t>
            </w:r>
            <w:proofErr w:type="spellEnd"/>
            <w:r w:rsidRPr="001A3A63">
              <w:rPr>
                <w:rFonts w:ascii="GHEA Grapalat" w:eastAsia="Times New Roman" w:hAnsi="GHEA Grapalat" w:cs="Times New Roman"/>
                <w:sz w:val="20"/>
                <w:szCs w:val="20"/>
              </w:rPr>
              <w:t xml:space="preserve"> 120 см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85 см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85 см. Высота спинки сиденья.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proofErr w:type="spellStart"/>
            <w:r w:rsidRPr="001A3A63">
              <w:rPr>
                <w:rFonts w:ascii="GHEA Grapalat" w:eastAsia="Times New Roman" w:hAnsi="GHEA Grapalat" w:cs="Times New Roman"/>
                <w:sz w:val="20"/>
                <w:szCs w:val="20"/>
                <w:lang w:val="en-US"/>
              </w:rPr>
              <w:t>biaz</w:t>
            </w:r>
            <w:proofErr w:type="spellEnd"/>
            <w:r w:rsidRPr="001A3A63">
              <w:rPr>
                <w:rFonts w:ascii="GHEA Grapalat" w:eastAsia="Times New Roman" w:hAnsi="GHEA Grapalat" w:cs="Times New Roman"/>
                <w:sz w:val="20"/>
                <w:szCs w:val="20"/>
              </w:rPr>
              <w:t xml:space="preserve"> или аналогичная, плотная строчка.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7.5</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6</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8. СВОЙСТВО ПРЕДМЕТА " ШАХМАТЫ»</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.1</w:t>
            </w:r>
          </w:p>
        </w:tc>
        <w:tc>
          <w:tcPr>
            <w:tcW w:w="8440" w:type="dxa"/>
            <w:shd w:val="clear" w:color="000000" w:fill="FFFFFF"/>
            <w:vAlign w:val="center"/>
          </w:tcPr>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В развернутом состоянии доски дисплея размеры,... </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длина 80 см</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ширина 80 см.</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Размер клетки. 8,8 см * 8,8 см.</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Вес доски 3 кг. </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В комплект табло входят.</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монтажный комплект для подвешивания доски</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-набор из 32 фигур для магнитных шахмат.</w:t>
            </w:r>
          </w:p>
          <w:p w:rsidR="001A3A63" w:rsidRPr="001A3A63" w:rsidRDefault="001A3A63" w:rsidP="001A3A63">
            <w:pPr>
              <w:widowControl w:val="0"/>
              <w:autoSpaceDE w:val="0"/>
              <w:autoSpaceDN w:val="0"/>
              <w:spacing w:before="34" w:after="0"/>
              <w:ind w:left="107"/>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Шахматная доска с фигурками - шахматная доска из дерева /пиломатериалов/ двухфакторная закрывающаяся коробка /вес. 850-1000 грамм, размеры шахматной доски. </w:t>
            </w:r>
            <w:r w:rsidRPr="001A3A63">
              <w:rPr>
                <w:rFonts w:ascii="GHEA Grapalat" w:eastAsia="Times New Roman" w:hAnsi="GHEA Grapalat" w:cs="Times New Roman"/>
                <w:sz w:val="20"/>
                <w:szCs w:val="20"/>
              </w:rPr>
              <w:lastRenderedPageBreak/>
              <w:t>(400-500)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(400-500)мм, высота закрытой коробки. 60-65 мм. В комплекте будут все шахматные фигуры. шахматная доска имеет 64 светлых и 64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7</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Шахматный ученический стол, с регулировкой высоты, для 1-4 классов. название. Шахматный стол /с железными четырьмя ножками/. размер. 800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650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460-640 мм, с металлическим каркасом, высота регулируется механически. для рабочей плоскости стола следует использовать ламинированную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Углы рабочей плоскости ламинированной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должны быть закруглены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=30 мм, края должны быть окружены 1-каркас стола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внешние размеры каркаса. 700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550 мм, к которому путем пайки прикреплены 4-дюймовые металлические ножки.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толщина стенки 1,8-2,0 мм (верхняя труба), высота 380 мм. Размеры внутренней трубки. сердечник.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длиной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дюйма. Паяные швы должны быть обработаны, отполированы и покрыты порошковой краской высшего качества. По одной металлической вешалке должно быть по обе стороны стола.. Каркас должен быть полностью окрашен порошковой краской высшего качества.  </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7</w:t>
            </w:r>
          </w:p>
        </w:tc>
      </w:tr>
      <w:tr w:rsidR="001A3A63" w:rsidRPr="001A3A63" w:rsidTr="001A3A63">
        <w:trPr>
          <w:trHeight w:val="44"/>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от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1A3A63">
              <w:rPr>
                <w:rFonts w:ascii="GHEA Grapalat" w:eastAsia="Times New Roman" w:hAnsi="GHEA Grapalat" w:cs="Times New Roman"/>
                <w:sz w:val="20"/>
                <w:szCs w:val="20"/>
                <w:lang w:val="en-US"/>
              </w:rPr>
              <w:t>heguse</w:t>
            </w:r>
            <w:proofErr w:type="spellEnd"/>
            <w:r w:rsidRPr="001A3A63">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соединение углов методом пайки под углом 45 градусов, внешние размеры каркаса 240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 и толщина стенки 1,8-2,0 мм (нижняя труба), высота 245 мм. Внутренняя труба. размеры сердечника.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 </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прикрепляются к каждой ноге с каждой стороны с помощью манекенового шнурка в 2 шт.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стойки до лицевой стороны сиденья составляет 260-380 мм, а высота от стойки до верхнего края спинки составляет 550-670 мм. угол, образуемый сиденьем стула и спинкой, должен составлять 95-130º, а соединение должно </w:t>
            </w:r>
            <w:r w:rsidRPr="001A3A63">
              <w:rPr>
                <w:rFonts w:ascii="GHEA Grapalat" w:eastAsia="Times New Roman" w:hAnsi="GHEA Grapalat" w:cs="Times New Roman"/>
                <w:sz w:val="20"/>
                <w:szCs w:val="20"/>
              </w:rPr>
              <w:lastRenderedPageBreak/>
              <w:t xml:space="preserve">быть изогнуто в радиусе </w:t>
            </w:r>
            <w:r w:rsidRPr="001A3A63">
              <w:rPr>
                <w:rFonts w:ascii="GHEA Grapalat" w:eastAsia="Times New Roman" w:hAnsi="GHEA Grapalat" w:cs="Times New Roman"/>
                <w:sz w:val="20"/>
                <w:szCs w:val="20"/>
                <w:lang w:val="en-US"/>
              </w:rPr>
              <w:t>R</w:t>
            </w:r>
            <w:r w:rsidRPr="001A3A63">
              <w:rPr>
                <w:rFonts w:ascii="GHEA Grapalat" w:eastAsia="Times New Roman" w:hAnsi="GHEA Grapalat" w:cs="Times New Roman"/>
                <w:sz w:val="20"/>
                <w:szCs w:val="20"/>
              </w:rPr>
              <w:t>= 60 мм. Паяные швы должны быть обработаны, отполированы, каркас должен быть полностью обезжирен пескоструйной обработкой и окрашен в термопорошок высококачественным оранжевым красителем.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rPr>
              <w:t>3</w:t>
            </w:r>
            <w:r w:rsidRPr="001A3A63">
              <w:rPr>
                <w:rFonts w:ascii="GHEA Grapalat" w:eastAsia="Calibri" w:hAnsi="GHEA Grapalat" w:cs="Calibri"/>
                <w:sz w:val="20"/>
                <w:szCs w:val="20"/>
                <w:lang w:val="hy-AM"/>
              </w:rPr>
              <w:t>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.5</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Шахматные часы - из пластика, с электрическим индикатором. Модель </w:t>
            </w:r>
            <w:proofErr w:type="spellStart"/>
            <w:r w:rsidRPr="001A3A63">
              <w:rPr>
                <w:rFonts w:ascii="GHEA Grapalat" w:eastAsia="Times New Roman" w:hAnsi="GHEA Grapalat" w:cs="Times New Roman"/>
                <w:sz w:val="20"/>
                <w:szCs w:val="20"/>
                <w:lang w:val="en-US"/>
              </w:rPr>
              <w:t>Pq</w:t>
            </w:r>
            <w:proofErr w:type="spellEnd"/>
            <w:r w:rsidRPr="001A3A63">
              <w:rPr>
                <w:rFonts w:ascii="GHEA Grapalat" w:eastAsia="Times New Roman" w:hAnsi="GHEA Grapalat" w:cs="Times New Roman"/>
                <w:sz w:val="20"/>
                <w:szCs w:val="20"/>
              </w:rPr>
              <w:t>9907</w:t>
            </w:r>
            <w:r w:rsidRPr="001A3A63">
              <w:rPr>
                <w:rFonts w:ascii="GHEA Grapalat" w:eastAsia="Times New Roman" w:hAnsi="GHEA Grapalat" w:cs="Times New Roman"/>
                <w:sz w:val="20"/>
                <w:szCs w:val="20"/>
                <w:lang w:val="en-US"/>
              </w:rPr>
              <w:t>s</w:t>
            </w:r>
            <w:r w:rsidRPr="001A3A63">
              <w:rPr>
                <w:rFonts w:ascii="GHEA Grapalat" w:eastAsia="Times New Roman" w:hAnsi="GHEA Grapalat" w:cs="Times New Roman"/>
                <w:sz w:val="20"/>
                <w:szCs w:val="20"/>
              </w:rPr>
              <w:t xml:space="preserve"> фирмы </w:t>
            </w:r>
            <w:r w:rsidRPr="001A3A63">
              <w:rPr>
                <w:rFonts w:ascii="GHEA Grapalat" w:eastAsia="Times New Roman" w:hAnsi="GHEA Grapalat" w:cs="Times New Roman"/>
                <w:sz w:val="20"/>
                <w:szCs w:val="20"/>
                <w:lang w:val="en-US"/>
              </w:rPr>
              <w:t>Leap</w:t>
            </w:r>
            <w:r w:rsidRPr="001A3A63">
              <w:rPr>
                <w:rFonts w:ascii="GHEA Grapalat" w:eastAsia="Times New Roman" w:hAnsi="GHEA Grapalat" w:cs="Times New Roman"/>
                <w:sz w:val="20"/>
                <w:szCs w:val="20"/>
              </w:rPr>
              <w:t xml:space="preserve"> (производитель. </w:t>
            </w:r>
            <w:r w:rsidRPr="001A3A63">
              <w:rPr>
                <w:rFonts w:ascii="GHEA Grapalat" w:eastAsia="Times New Roman" w:hAnsi="GHEA Grapalat" w:cs="Times New Roman"/>
                <w:sz w:val="20"/>
                <w:szCs w:val="20"/>
                <w:lang w:val="en-US"/>
              </w:rPr>
              <w:t>Leap</w:t>
            </w:r>
            <w:r w:rsidRPr="001A3A63">
              <w:rPr>
                <w:rFonts w:ascii="GHEA Grapalat" w:eastAsia="Times New Roman" w:hAnsi="GHEA Grapalat" w:cs="Times New Roman"/>
                <w:sz w:val="20"/>
                <w:szCs w:val="20"/>
              </w:rPr>
              <w:t xml:space="preserve">) или модель 1001 фирмы </w:t>
            </w:r>
            <w:r w:rsidRPr="001A3A63">
              <w:rPr>
                <w:rFonts w:ascii="GHEA Grapalat" w:eastAsia="Times New Roman" w:hAnsi="GHEA Grapalat" w:cs="Times New Roman"/>
                <w:sz w:val="20"/>
                <w:szCs w:val="20"/>
                <w:lang w:val="en-US"/>
              </w:rPr>
              <w:t>DGT</w:t>
            </w:r>
            <w:r w:rsidRPr="001A3A63">
              <w:rPr>
                <w:rFonts w:ascii="GHEA Grapalat" w:eastAsia="Times New Roman" w:hAnsi="GHEA Grapalat" w:cs="Times New Roman"/>
                <w:sz w:val="20"/>
                <w:szCs w:val="20"/>
              </w:rPr>
              <w:t xml:space="preserve"> (производитель. </w:t>
            </w:r>
            <w:r w:rsidRPr="001A3A63">
              <w:rPr>
                <w:rFonts w:ascii="GHEA Grapalat" w:eastAsia="Times New Roman" w:hAnsi="GHEA Grapalat" w:cs="Times New Roman"/>
                <w:sz w:val="20"/>
                <w:szCs w:val="20"/>
                <w:lang w:val="en-US"/>
              </w:rPr>
              <w:t>DGT</w:t>
            </w:r>
            <w:r w:rsidRPr="001A3A63">
              <w:rPr>
                <w:rFonts w:ascii="GHEA Grapalat" w:eastAsia="Times New Roman" w:hAnsi="GHEA Grapalat" w:cs="Times New Roman"/>
                <w:sz w:val="20"/>
                <w:szCs w:val="20"/>
              </w:rPr>
              <w:t>), которая считается эквивалентом, или модель 398-</w:t>
            </w:r>
            <w:r w:rsidRPr="001A3A63">
              <w:rPr>
                <w:rFonts w:ascii="GHEA Grapalat" w:eastAsia="Times New Roman" w:hAnsi="GHEA Grapalat" w:cs="Times New Roman"/>
                <w:sz w:val="20"/>
                <w:szCs w:val="20"/>
                <w:lang w:val="en-US"/>
              </w:rPr>
              <w:t>Celeste</w:t>
            </w:r>
            <w:r w:rsidRPr="001A3A63">
              <w:rPr>
                <w:rFonts w:ascii="GHEA Grapalat" w:eastAsia="Times New Roman" w:hAnsi="GHEA Grapalat" w:cs="Times New Roman"/>
                <w:sz w:val="20"/>
                <w:szCs w:val="20"/>
              </w:rPr>
              <w:t xml:space="preserve"> фирмы </w:t>
            </w:r>
            <w:r w:rsidRPr="001A3A63">
              <w:rPr>
                <w:rFonts w:ascii="GHEA Grapalat" w:eastAsia="Times New Roman" w:hAnsi="GHEA Grapalat" w:cs="Times New Roman"/>
                <w:sz w:val="20"/>
                <w:szCs w:val="20"/>
                <w:lang w:val="en-US"/>
              </w:rPr>
              <w:t>BURSUN</w:t>
            </w:r>
            <w:r w:rsidRPr="001A3A63">
              <w:rPr>
                <w:rFonts w:ascii="GHEA Grapalat" w:eastAsia="Times New Roman" w:hAnsi="GHEA Grapalat" w:cs="Times New Roman"/>
                <w:sz w:val="20"/>
                <w:szCs w:val="20"/>
              </w:rPr>
              <w:t xml:space="preserve">, которая считается эквивалентом (производитель. </w:t>
            </w:r>
            <w:r w:rsidRPr="001A3A63">
              <w:rPr>
                <w:rFonts w:ascii="GHEA Grapalat" w:eastAsia="Times New Roman" w:hAnsi="GHEA Grapalat" w:cs="Times New Roman"/>
                <w:sz w:val="20"/>
                <w:szCs w:val="20"/>
                <w:lang w:val="en-US"/>
              </w:rPr>
              <w:t>BURSUN</w:t>
            </w:r>
            <w:r w:rsidRPr="001A3A63">
              <w:rPr>
                <w:rFonts w:ascii="GHEA Grapalat" w:eastAsia="Times New Roman" w:hAnsi="GHEA Grapalat" w:cs="Times New Roman"/>
                <w:sz w:val="20"/>
                <w:szCs w:val="20"/>
              </w:rPr>
              <w:t xml:space="preserve">). </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7</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.6</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8</w:t>
            </w:r>
            <w:r w:rsidRPr="001A3A63">
              <w:rPr>
                <w:rFonts w:ascii="GHEA Grapalat" w:eastAsia="Calibri" w:hAnsi="GHEA Grapalat" w:cs="Calibri"/>
                <w:sz w:val="20"/>
                <w:szCs w:val="20"/>
                <w:lang w:val="en-US"/>
              </w:rPr>
              <w:t>.7</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8.8</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9. Медицинский пункт</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9</w:t>
            </w:r>
            <w:r w:rsidRPr="001A3A63">
              <w:rPr>
                <w:rFonts w:ascii="GHEA Grapalat" w:eastAsia="Calibri" w:hAnsi="GHEA Grapalat" w:cs="Calibri"/>
                <w:sz w:val="20"/>
                <w:szCs w:val="20"/>
                <w:lang w:val="en-US"/>
              </w:rPr>
              <w:t>.1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w:t>
            </w:r>
            <w:r w:rsidRPr="001A3A63">
              <w:rPr>
                <w:rFonts w:ascii="GHEA Grapalat" w:eastAsia="Times New Roman" w:hAnsi="GHEA Grapalat" w:cs="Times New Roman"/>
                <w:sz w:val="20"/>
                <w:szCs w:val="20"/>
              </w:rPr>
              <w:lastRenderedPageBreak/>
              <w:t xml:space="preserve">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9</w:t>
            </w:r>
            <w:r w:rsidRPr="001A3A63">
              <w:rPr>
                <w:rFonts w:ascii="GHEA Grapalat" w:eastAsia="Calibri" w:hAnsi="GHEA Grapalat" w:cs="Calibri"/>
                <w:sz w:val="20"/>
                <w:szCs w:val="20"/>
                <w:lang w:val="en-US"/>
              </w:rPr>
              <w:t>.2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10</w:t>
            </w:r>
            <w:r w:rsidRPr="001A3A63">
              <w:rPr>
                <w:rFonts w:ascii="GHEA Grapalat" w:eastAsia="Calibri" w:hAnsi="GHEA Grapalat" w:cs="Calibri"/>
                <w:sz w:val="20"/>
                <w:szCs w:val="20"/>
                <w:lang w:val="en-US"/>
              </w:rPr>
              <w:t xml:space="preserve">. </w:t>
            </w:r>
            <w:r w:rsidRPr="001A3A63">
              <w:rPr>
                <w:rFonts w:ascii="GHEA Grapalat" w:eastAsia="Calibri" w:hAnsi="GHEA Grapalat" w:cs="Calibri"/>
                <w:sz w:val="20"/>
                <w:szCs w:val="20"/>
                <w:lang w:val="hy-AM"/>
              </w:rPr>
              <w:t>Дошкольное учреждение</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0.1</w:t>
            </w:r>
          </w:p>
        </w:tc>
        <w:tc>
          <w:tcPr>
            <w:tcW w:w="8440" w:type="dxa"/>
            <w:shd w:val="clear" w:color="auto" w:fill="auto"/>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и иметь сопоставимый ламинированный цвет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w:t>
            </w:r>
            <w:r w:rsidRPr="001A3A63">
              <w:rPr>
                <w:rFonts w:ascii="GHEA Grapalat" w:eastAsia="Times New Roman" w:hAnsi="GHEA Grapalat" w:cs="Times New Roman"/>
                <w:sz w:val="20"/>
                <w:szCs w:val="20"/>
              </w:rPr>
              <w:lastRenderedPageBreak/>
              <w:t xml:space="preserve">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0.2</w:t>
            </w:r>
          </w:p>
        </w:tc>
        <w:tc>
          <w:tcPr>
            <w:tcW w:w="8440" w:type="dxa"/>
            <w:shd w:val="clear" w:color="auto" w:fill="auto"/>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На этапе исполнения контракта должен быть представлен сертификат (сертификат) качества (соответствия) ламината классу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 xml:space="preserve">0 </w:t>
            </w:r>
            <w:r w:rsidRPr="001A3A63">
              <w:rPr>
                <w:rFonts w:ascii="GHEA Grapalat" w:eastAsia="Times New Roman" w:hAnsi="GHEA Grapalat" w:cs="Times New Roman"/>
                <w:sz w:val="20"/>
                <w:szCs w:val="20"/>
                <w:lang w:val="en-US"/>
              </w:rPr>
              <w:t>PHTS</w:t>
            </w:r>
            <w:r w:rsidRPr="001A3A63">
              <w:rPr>
                <w:rFonts w:ascii="GHEA Grapalat" w:eastAsia="Times New Roman" w:hAnsi="GHEA Grapalat" w:cs="Times New Roman"/>
                <w:sz w:val="20"/>
                <w:szCs w:val="20"/>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нанесена таким образом, чтобы не нарушать общий эстетический вид.</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3</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Скамейки для смены детской обуви-скамейка представляет собой сборный комплект, состоящий из сиденья, металлических ножек под сиденьем и спинки.</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0.4</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Детское кресло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1A3A63">
              <w:rPr>
                <w:rFonts w:ascii="GHEA Grapalat" w:eastAsia="Times New Roman" w:hAnsi="GHEA Grapalat" w:cs="Times New Roman"/>
                <w:sz w:val="20"/>
                <w:szCs w:val="20"/>
                <w:lang w:val="en-US"/>
              </w:rPr>
              <w:t>N</w:t>
            </w:r>
            <w:r w:rsidRPr="001A3A63">
              <w:rPr>
                <w:rFonts w:ascii="GHEA Grapalat" w:eastAsia="Times New Roman" w:hAnsi="GHEA Grapalat" w:cs="Times New Roman"/>
                <w:sz w:val="20"/>
                <w:szCs w:val="20"/>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он должен быть четкой окраски, без производственных пятен, а неокрашенные пятна должны быть покрыты в два слоя высококачественным бесцветным, экологически чистым и безопасным для здоровья лаком.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340 х 310 мм, с шагом от стойки до сиденья 310 см. Высота спинки стула от сиденья до сиденья 310 мм. Опора стула должна быть изготовлена из фанеры толщиной 9-10 мм. Конструкция стула собирается с помощью стропил и шурупов, сиденье крепится шурупами, края обработаны, углы закруглены.  </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16</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0.5</w:t>
            </w:r>
          </w:p>
        </w:tc>
        <w:tc>
          <w:tcPr>
            <w:tcW w:w="8440" w:type="dxa"/>
            <w:shd w:val="clear" w:color="auto" w:fill="auto"/>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На этапе исполнения контракта должен быть представлен сертификат соответствия, качества (сертификат) лаков,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нанесена таким образом, чтобы не нарушать общий эстетический вид.</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0.6</w:t>
            </w:r>
          </w:p>
        </w:tc>
        <w:tc>
          <w:tcPr>
            <w:tcW w:w="8440" w:type="dxa"/>
            <w:shd w:val="clear" w:color="auto" w:fill="auto"/>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Стол наставника - размеры. 1200х600х760 мм. Для рабочей плоскости стола, боковых стенок (ножек), задней стенки и ящика следует использовать ламинат класса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1164х600 мм, которая устанавливается под рабочей плоскостью стола, ширина боковых стенок (ножек) составляет 570 мм. Для крепления боковых стенок к рабочей поверхности из-под лицевой стороны дополнительно крепится ламинированная стружка класса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 xml:space="preserve">0 шириной 80-100 мм толщиной 18 мм. Края боковых стенок (ножек) будут закрыты пластиковой фланцевой </w:t>
            </w:r>
            <w:r w:rsidRPr="001A3A63">
              <w:rPr>
                <w:rFonts w:ascii="GHEA Grapalat" w:eastAsia="Times New Roman" w:hAnsi="GHEA Grapalat" w:cs="Times New Roman"/>
                <w:sz w:val="20"/>
                <w:szCs w:val="20"/>
              </w:rPr>
              <w:lastRenderedPageBreak/>
              <w:t xml:space="preserve">лентой толщиной 0,4-1 мм (ПВХ)., а ножки высотой 5-6 мм должны быть прикреплены с помощью винтов к концам краев штанги, которые соприкасаются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винтами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0.7</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 На этапе исполнения контракта должен быть представлен ламинированный сертификат (сертификат) соответствия, качества (</w:t>
            </w:r>
            <w:r w:rsidRPr="001A3A63">
              <w:rPr>
                <w:rFonts w:ascii="GHEA Grapalat" w:eastAsia="Times New Roman" w:hAnsi="GHEA Grapalat" w:cs="Times New Roman"/>
                <w:sz w:val="20"/>
                <w:szCs w:val="20"/>
                <w:lang w:val="en-US"/>
              </w:rPr>
              <w:t>PHTS</w:t>
            </w:r>
            <w:r w:rsidRPr="001A3A63">
              <w:rPr>
                <w:rFonts w:ascii="GHEA Grapalat" w:eastAsia="Times New Roman" w:hAnsi="GHEA Grapalat" w:cs="Times New Roman"/>
                <w:sz w:val="20"/>
                <w:szCs w:val="20"/>
              </w:rPr>
              <w:t xml:space="preserve">) класса </w:t>
            </w:r>
            <w:r w:rsidRPr="001A3A63">
              <w:rPr>
                <w:rFonts w:ascii="GHEA Grapalat" w:eastAsia="Times New Roman" w:hAnsi="GHEA Grapalat" w:cs="Times New Roman"/>
                <w:sz w:val="20"/>
                <w:szCs w:val="20"/>
                <w:lang w:val="en-US"/>
              </w:rPr>
              <w:t>E</w:t>
            </w:r>
            <w:r w:rsidRPr="001A3A63">
              <w:rPr>
                <w:rFonts w:ascii="GHEA Grapalat" w:eastAsia="Times New Roman" w:hAnsi="GHEA Grapalat" w:cs="Times New Roman"/>
                <w:sz w:val="20"/>
                <w:szCs w:val="20"/>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нанесена таким образом, чтобы не нарушать общий эстетический вид.</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0.8</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Рабочее кресло - Металлический каркас стула должен быть изготовлен из металлических полых овальных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труб,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металлическая конструкция должна быть полностью предварительно обезжирена, а затем окрашена в термопорошок высококачественной, экологически чистой и безвредной краской черного цвета. размеры сиденья не менее 420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385 мм, спинка и сиденье должны быть изготовлены из 8-Из фанеры толщиной 10 мм, к которой прикреплена губка толщиной не менее 15-25 мм и плотностью 20-30 кг/м3.  Спинка и сиденье должны быть обшиты толстой, качественной, прочной, прочной тканью, устойчивой к износу. Края(концы) ножек должны быть забиты пластиковыми заглушками черного цвета, толщина боковых стенок которых составляет 2 мм, а нижняя часть-4-6 мм.</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11. ТРЕНЕРСКАЯ КОМНАТА</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11.1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w:t>
            </w:r>
            <w:r w:rsidRPr="001A3A63">
              <w:rPr>
                <w:rFonts w:ascii="GHEA Grapalat" w:eastAsia="Times New Roman" w:hAnsi="GHEA Grapalat" w:cs="Times New Roman"/>
                <w:sz w:val="20"/>
                <w:szCs w:val="20"/>
              </w:rPr>
              <w:lastRenderedPageBreak/>
              <w:t xml:space="preserve">(ножки),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Times New Roman" w:hAnsi="GHEA Grapalat" w:cs="Times New Roman"/>
                <w:sz w:val="20"/>
                <w:szCs w:val="20"/>
                <w:lang w:val="en-US"/>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11.2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11</w:t>
            </w:r>
            <w:r w:rsidRPr="001A3A63">
              <w:rPr>
                <w:rFonts w:ascii="GHEA Grapalat" w:eastAsia="Calibri" w:hAnsi="GHEA Grapalat" w:cs="Calibri"/>
                <w:sz w:val="20"/>
                <w:szCs w:val="20"/>
                <w:lang w:val="en-US"/>
              </w:rPr>
              <w:t>.3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Сортировочные стеллажи секция-стеллаж. атакин размеры. 900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400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2000 мм (ДхШхВ), металлическая конструкция стеллажа изготовлена из металлической четырехугольной трубы 25х25х2, а декор боковых штифтов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ламинированного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2. Раздевалка</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 xml:space="preserve"> </w:t>
            </w:r>
            <w:r w:rsidRPr="001A3A63">
              <w:rPr>
                <w:rFonts w:ascii="GHEA Grapalat" w:eastAsia="Calibri" w:hAnsi="GHEA Grapalat" w:cs="Calibri"/>
                <w:sz w:val="20"/>
                <w:szCs w:val="20"/>
                <w:lang w:val="en-US"/>
              </w:rPr>
              <w:t xml:space="preserve"> </w:t>
            </w:r>
            <w:r w:rsidRPr="001A3A63">
              <w:rPr>
                <w:rFonts w:ascii="GHEA Grapalat" w:eastAsia="Calibri" w:hAnsi="GHEA Grapalat" w:cs="Calibri"/>
                <w:sz w:val="20"/>
                <w:szCs w:val="20"/>
                <w:lang w:val="hy-AM"/>
              </w:rPr>
              <w:t>12</w:t>
            </w:r>
            <w:r w:rsidRPr="001A3A63">
              <w:rPr>
                <w:rFonts w:ascii="GHEA Grapalat" w:eastAsia="Calibri" w:hAnsi="GHEA Grapalat" w:cs="Calibri"/>
                <w:sz w:val="20"/>
                <w:szCs w:val="20"/>
                <w:lang w:val="en-US"/>
              </w:rPr>
              <w:t>.1</w:t>
            </w:r>
          </w:p>
        </w:tc>
        <w:tc>
          <w:tcPr>
            <w:tcW w:w="8440" w:type="dxa"/>
            <w:shd w:val="clear" w:color="000000" w:fill="FFFFFF"/>
            <w:vAlign w:val="center"/>
          </w:tcPr>
          <w:p w:rsidR="001A3A63" w:rsidRPr="001A3A63" w:rsidRDefault="001A3A63" w:rsidP="001A3A63">
            <w:pPr>
              <w:widowControl w:val="0"/>
              <w:autoSpaceDE w:val="0"/>
              <w:spacing w:before="34" w:after="0" w:line="285" w:lineRule="auto"/>
              <w:ind w:left="108" w:right="94"/>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1A3A63" w:rsidRPr="001A3A63" w:rsidRDefault="001A3A63" w:rsidP="001A3A63">
            <w:pPr>
              <w:widowControl w:val="0"/>
              <w:autoSpaceDE w:val="0"/>
              <w:spacing w:before="34" w:after="0" w:line="285" w:lineRule="auto"/>
              <w:ind w:left="108" w:right="94"/>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Выполняйте все соединения с помощью скрытых креплений. Внешние размеры шкафа. 1608 х 400 х 1680 мм (Д х х в).</w:t>
            </w:r>
          </w:p>
          <w:p w:rsidR="001A3A63" w:rsidRPr="001A3A63" w:rsidRDefault="001A3A63" w:rsidP="001A3A63">
            <w:pPr>
              <w:widowControl w:val="0"/>
              <w:autoSpaceDE w:val="0"/>
              <w:spacing w:before="34" w:after="0" w:line="285" w:lineRule="auto"/>
              <w:ind w:left="108" w:right="94"/>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Шкаф для раздевалки имеет 15 секций размером 300 х 400 х 500 мм ( Д х х В) (внутренние), разделенные на части, пронумерованные, безопасные для использования секции, которые закрываются по краям дверцами с одной обработанной ручкой на 2 петлях каждая.</w:t>
            </w:r>
          </w:p>
          <w:p w:rsidR="001A3A63" w:rsidRPr="001A3A63" w:rsidRDefault="001A3A63" w:rsidP="001A3A63">
            <w:pPr>
              <w:widowControl w:val="0"/>
              <w:autoSpaceDE w:val="0"/>
              <w:spacing w:before="34" w:after="0" w:line="285" w:lineRule="auto"/>
              <w:ind w:left="108" w:right="94"/>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Задняя стенка шкафа-купе должна быть толщиной 4 мм из ламинированной древесно-волокнистой плиты (DVP) того же цвета, что и PTS..</w:t>
            </w:r>
          </w:p>
          <w:p w:rsidR="001A3A63" w:rsidRPr="001A3A63" w:rsidRDefault="001A3A63" w:rsidP="001A3A63">
            <w:pPr>
              <w:widowControl w:val="0"/>
              <w:autoSpaceDE w:val="0"/>
              <w:spacing w:before="34" w:after="0" w:line="285" w:lineRule="auto"/>
              <w:ind w:left="108" w:right="94"/>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У него должны быть ножки прямоугольной формы по всему периметру.</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Наружные размеры прямоугольной опоры, являющейся ножками и размещенной под ними, составляют 1500 х 380 х 100 мм ( Д х х в), к концам краев подставки, соприкасающейся со штангой,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4</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2</w:t>
            </w:r>
            <w:r w:rsidRPr="001A3A63">
              <w:rPr>
                <w:rFonts w:ascii="GHEA Grapalat" w:eastAsia="Calibri" w:hAnsi="GHEA Grapalat" w:cs="Calibri"/>
                <w:sz w:val="20"/>
                <w:szCs w:val="20"/>
                <w:lang w:val="en-US"/>
              </w:rPr>
              <w:t>.2</w:t>
            </w:r>
          </w:p>
        </w:tc>
        <w:tc>
          <w:tcPr>
            <w:tcW w:w="8440" w:type="dxa"/>
            <w:shd w:val="clear" w:color="000000" w:fill="FFFFFF"/>
            <w:vAlign w:val="center"/>
          </w:tcPr>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w:t>
            </w:r>
            <w:r w:rsidRPr="001A3A63">
              <w:rPr>
                <w:rFonts w:ascii="GHEA Grapalat" w:eastAsia="Calibri" w:hAnsi="GHEA Grapalat" w:cs="Calibri"/>
                <w:sz w:val="20"/>
                <w:szCs w:val="20"/>
                <w:lang w:val="hy-AM"/>
              </w:rPr>
              <w:lastRenderedPageBreak/>
              <w:t xml:space="preserve">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 </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 </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Материалы, используемые для вешалки, должны быть экологически чистыми..</w:t>
            </w:r>
          </w:p>
          <w:p w:rsidR="001A3A63" w:rsidRPr="001A3A63" w:rsidRDefault="001A3A63" w:rsidP="001A3A63">
            <w:pPr>
              <w:suppressAutoHyphens/>
              <w:autoSpaceDN w:val="0"/>
              <w:spacing w:after="0" w:line="276" w:lineRule="auto"/>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по размерам, указанным на прилагаемом чертеже..</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r w:rsidRPr="001A3A63">
              <w:rPr>
                <w:rFonts w:ascii="GHEA Grapalat" w:eastAsia="Calibri" w:hAnsi="GHEA Grapalat" w:cs="Calibri"/>
                <w:sz w:val="20"/>
                <w:szCs w:val="20"/>
                <w:lang w:val="hy-AM"/>
              </w:rPr>
              <w:tab/>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r w:rsidRPr="001A3A63">
              <w:rPr>
                <w:rFonts w:ascii="GHEA Grapalat" w:eastAsia="Calibri" w:hAnsi="GHEA Grapalat" w:cs="Calibri"/>
                <w:sz w:val="20"/>
                <w:szCs w:val="20"/>
                <w:lang w:val="hy-AM"/>
              </w:rPr>
              <w:t>2</w:t>
            </w:r>
            <w:r w:rsidRPr="001A3A63">
              <w:rPr>
                <w:rFonts w:ascii="GHEA Grapalat" w:eastAsia="Calibri" w:hAnsi="GHEA Grapalat" w:cs="Calibri"/>
                <w:sz w:val="20"/>
                <w:szCs w:val="20"/>
                <w:lang w:val="en-US"/>
              </w:rPr>
              <w:t>.3</w:t>
            </w:r>
          </w:p>
        </w:tc>
        <w:tc>
          <w:tcPr>
            <w:tcW w:w="8440" w:type="dxa"/>
            <w:shd w:val="clear" w:color="000000" w:fill="FFFFFF"/>
            <w:vAlign w:val="center"/>
          </w:tcPr>
          <w:p w:rsidR="001A3A63" w:rsidRPr="001A3A63" w:rsidRDefault="001A3A63" w:rsidP="001A3A63">
            <w:pPr>
              <w:spacing w:after="0"/>
              <w:jc w:val="both"/>
              <w:rPr>
                <w:rFonts w:ascii="GHEA Grapalat" w:eastAsia="Calibri" w:hAnsi="GHEA Grapalat" w:cs="Times New Roman"/>
                <w:sz w:val="20"/>
                <w:szCs w:val="20"/>
                <w:lang w:val="hy-AM"/>
              </w:rPr>
            </w:pPr>
            <w:r w:rsidRPr="001A3A63">
              <w:rPr>
                <w:rFonts w:ascii="GHEA Grapalat" w:eastAsia="Calibri" w:hAnsi="GHEA Grapalat" w:cs="Calibri"/>
                <w:sz w:val="20"/>
                <w:szCs w:val="20"/>
                <w:lang w:val="hy-AM"/>
              </w:rPr>
              <w:t>Зеркало для гардеробной-прямоугольное настенное зеркало, размеры 500 x 700 мм в деревянной, пластиковой или металлической раме. образец /изображение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10683" w:type="dxa"/>
            <w:gridSpan w:val="4"/>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13. Сторожевой пост</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13</w:t>
            </w:r>
            <w:r w:rsidRPr="001A3A63">
              <w:rPr>
                <w:rFonts w:ascii="GHEA Grapalat" w:eastAsia="Calibri" w:hAnsi="GHEA Grapalat" w:cs="Calibri"/>
                <w:sz w:val="20"/>
                <w:szCs w:val="20"/>
                <w:lang w:val="en-US"/>
              </w:rPr>
              <w:t>.1</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hy-AM"/>
              </w:rPr>
              <w:t>13</w:t>
            </w:r>
            <w:r w:rsidRPr="001A3A63">
              <w:rPr>
                <w:rFonts w:ascii="GHEA Grapalat" w:eastAsia="Calibri" w:hAnsi="GHEA Grapalat" w:cs="Calibri"/>
                <w:sz w:val="20"/>
                <w:szCs w:val="20"/>
                <w:lang w:val="en-US"/>
              </w:rPr>
              <w:t>.2</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15</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2. 0 мм) или круглых (</w:t>
            </w:r>
            <w:r w:rsidRPr="001A3A63">
              <w:rPr>
                <w:rFonts w:ascii="GHEA Grapalat" w:eastAsia="Times New Roman" w:hAnsi="GHEA Grapalat" w:cs="Times New Roman"/>
                <w:sz w:val="20"/>
                <w:szCs w:val="20"/>
                <w:lang w:val="en-US"/>
              </w:rPr>
              <w:t>F</w:t>
            </w:r>
            <w:r w:rsidRPr="001A3A63">
              <w:rPr>
                <w:rFonts w:ascii="GHEA Grapalat" w:eastAsia="Times New Roman" w:hAnsi="GHEA Grapalat" w:cs="Times New Roman"/>
                <w:sz w:val="20"/>
                <w:szCs w:val="20"/>
              </w:rPr>
              <w:t xml:space="preserve"> 20</w:t>
            </w:r>
            <w:r w:rsidRPr="001A3A63">
              <w:rPr>
                <w:rFonts w:ascii="GHEA Grapalat" w:eastAsia="Times New Roman" w:hAnsi="GHEA Grapalat" w:cs="Times New Roman"/>
                <w:sz w:val="20"/>
                <w:szCs w:val="20"/>
                <w:lang w:val="en-US"/>
              </w:rPr>
              <w:t>x</w:t>
            </w:r>
            <w:r w:rsidRPr="001A3A63">
              <w:rPr>
                <w:rFonts w:ascii="GHEA Grapalat" w:eastAsia="Times New Roman" w:hAnsi="GHEA Grapalat" w:cs="Times New Roman"/>
                <w:sz w:val="20"/>
                <w:szCs w:val="20"/>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w:t>
            </w:r>
            <w:r w:rsidRPr="001A3A63">
              <w:rPr>
                <w:rFonts w:ascii="GHEA Grapalat" w:eastAsia="Times New Roman" w:hAnsi="GHEA Grapalat" w:cs="Times New Roman"/>
                <w:sz w:val="20"/>
                <w:szCs w:val="20"/>
              </w:rPr>
              <w:lastRenderedPageBreak/>
              <w:t xml:space="preserve">толстой, качественной, прочной, </w:t>
            </w:r>
            <w:bookmarkStart w:id="0" w:name="_GoBack"/>
            <w:bookmarkEnd w:id="0"/>
            <w:r w:rsidRPr="001A3A63">
              <w:rPr>
                <w:rFonts w:ascii="GHEA Grapalat" w:eastAsia="Times New Roman" w:hAnsi="GHEA Grapalat" w:cs="Times New Roman"/>
                <w:sz w:val="20"/>
                <w:szCs w:val="20"/>
              </w:rPr>
              <w:t>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lastRenderedPageBreak/>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2</w:t>
            </w:r>
          </w:p>
        </w:tc>
      </w:tr>
      <w:tr w:rsidR="001A3A63" w:rsidRPr="001A3A63" w:rsidTr="001A3A63">
        <w:trPr>
          <w:trHeight w:val="20"/>
        </w:trPr>
        <w:tc>
          <w:tcPr>
            <w:tcW w:w="74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14.3</w:t>
            </w:r>
          </w:p>
        </w:tc>
        <w:tc>
          <w:tcPr>
            <w:tcW w:w="8440" w:type="dxa"/>
            <w:shd w:val="clear" w:color="000000" w:fill="FFFFFF"/>
          </w:tcPr>
          <w:p w:rsidR="001A3A63" w:rsidRPr="001A3A63" w:rsidRDefault="001A3A63" w:rsidP="001A3A63">
            <w:pPr>
              <w:spacing w:after="0"/>
              <w:jc w:val="both"/>
              <w:rPr>
                <w:rFonts w:ascii="GHEA Grapalat" w:eastAsia="Times New Roman" w:hAnsi="GHEA Grapalat" w:cs="Times New Roman"/>
                <w:sz w:val="20"/>
                <w:szCs w:val="20"/>
              </w:rPr>
            </w:pPr>
            <w:r w:rsidRPr="001A3A63">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820х410х2100мм (ДхШхВ), из которых шт. 820х410х2000мм (ДхШхВ) будут использоваться шт., а нижний шт. 820х410х100 мм (ДхШхВ) будут использоваться шт.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1A3A63">
              <w:rPr>
                <w:rFonts w:ascii="GHEA Grapalat" w:eastAsia="Times New Roman" w:hAnsi="GHEA Grapalat" w:cs="Times New Roman"/>
                <w:sz w:val="20"/>
                <w:szCs w:val="20"/>
                <w:lang w:val="en-US"/>
              </w:rPr>
              <w:t>PTS</w:t>
            </w:r>
            <w:r w:rsidRPr="001A3A63">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1A3A63">
              <w:rPr>
                <w:rFonts w:ascii="GHEA Grapalat" w:eastAsia="Times New Roman" w:hAnsi="GHEA Grapalat" w:cs="Times New Roman"/>
                <w:sz w:val="20"/>
                <w:szCs w:val="20"/>
                <w:lang w:val="en-US"/>
              </w:rPr>
              <w:t>DVP</w:t>
            </w:r>
            <w:r w:rsidRPr="001A3A63">
              <w:rPr>
                <w:rFonts w:ascii="GHEA Grapalat" w:eastAsia="Times New Roman" w:hAnsi="GHEA Grapalat" w:cs="Times New Roman"/>
                <w:sz w:val="20"/>
                <w:szCs w:val="20"/>
              </w:rPr>
              <w:t xml:space="preserve">) того же цвета, что и </w:t>
            </w:r>
            <w:r w:rsidRPr="001A3A63">
              <w:rPr>
                <w:rFonts w:ascii="GHEA Grapalat" w:eastAsia="Times New Roman" w:hAnsi="GHEA Grapalat" w:cs="Times New Roman"/>
                <w:sz w:val="20"/>
                <w:szCs w:val="20"/>
                <w:lang w:val="en-US"/>
              </w:rPr>
              <w:t>PTSS</w:t>
            </w:r>
            <w:r w:rsidRPr="001A3A63">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hy-AM"/>
              </w:rPr>
            </w:pPr>
            <w:r w:rsidRPr="001A3A63">
              <w:rPr>
                <w:rFonts w:ascii="GHEA Grapalat" w:eastAsia="Calibri" w:hAnsi="GHEA Grapalat" w:cs="Calibri"/>
                <w:sz w:val="20"/>
                <w:szCs w:val="20"/>
                <w:lang w:val="hy-AM"/>
              </w:rPr>
              <w:t>шт</w:t>
            </w:r>
          </w:p>
        </w:tc>
        <w:tc>
          <w:tcPr>
            <w:tcW w:w="750" w:type="dxa"/>
            <w:shd w:val="clear" w:color="auto" w:fill="auto"/>
            <w:vAlign w:val="center"/>
          </w:tcPr>
          <w:p w:rsidR="001A3A63" w:rsidRPr="001A3A63" w:rsidRDefault="001A3A63" w:rsidP="001A3A63">
            <w:pPr>
              <w:spacing w:after="0"/>
              <w:jc w:val="both"/>
              <w:rPr>
                <w:rFonts w:ascii="GHEA Grapalat" w:eastAsia="Calibri" w:hAnsi="GHEA Grapalat" w:cs="Calibri"/>
                <w:sz w:val="20"/>
                <w:szCs w:val="20"/>
                <w:lang w:val="en-US"/>
              </w:rPr>
            </w:pPr>
            <w:r w:rsidRPr="001A3A63">
              <w:rPr>
                <w:rFonts w:ascii="GHEA Grapalat" w:eastAsia="Calibri" w:hAnsi="GHEA Grapalat" w:cs="Calibri"/>
                <w:sz w:val="20"/>
                <w:szCs w:val="20"/>
                <w:lang w:val="en-US"/>
              </w:rPr>
              <w:t>1</w:t>
            </w:r>
          </w:p>
        </w:tc>
      </w:tr>
    </w:tbl>
    <w:p w:rsidR="001A3A63" w:rsidRPr="001A3A63" w:rsidRDefault="001A3A63" w:rsidP="001A3A63">
      <w:pPr>
        <w:spacing w:after="0"/>
        <w:jc w:val="both"/>
        <w:rPr>
          <w:rFonts w:ascii="GHEA Grapalat" w:eastAsia="Calibri" w:hAnsi="GHEA Grapalat" w:cs="Calibri"/>
          <w:sz w:val="18"/>
          <w:szCs w:val="18"/>
          <w:lang w:val="hy-AM"/>
        </w:rPr>
      </w:pPr>
      <w:r w:rsidRPr="001A3A63">
        <w:rPr>
          <w:rFonts w:ascii="GHEA Grapalat" w:eastAsia="Times New Roman" w:hAnsi="GHEA Grapalat" w:cs="Sylfaen"/>
          <w:b/>
          <w:i/>
          <w:sz w:val="16"/>
          <w:szCs w:val="16"/>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F12C76" w:rsidRPr="001A3A63" w:rsidRDefault="00F12C76" w:rsidP="006C0B77">
      <w:pPr>
        <w:spacing w:after="0"/>
        <w:ind w:firstLine="709"/>
        <w:jc w:val="both"/>
        <w:rPr>
          <w:lang w:val="hy-AM"/>
        </w:rPr>
      </w:pPr>
    </w:p>
    <w:sectPr w:rsidR="00F12C76" w:rsidRPr="001A3A63"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06EF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772B3"/>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6"/>
  </w:num>
  <w:num w:numId="3">
    <w:abstractNumId w:val="7"/>
  </w:num>
  <w:num w:numId="4">
    <w:abstractNumId w:val="9"/>
  </w:num>
  <w:num w:numId="5">
    <w:abstractNumId w:val="2"/>
  </w:num>
  <w:num w:numId="6">
    <w:abstractNumId w:val="5"/>
  </w:num>
  <w:num w:numId="7">
    <w:abstractNumId w:val="14"/>
  </w:num>
  <w:num w:numId="8">
    <w:abstractNumId w:val="8"/>
  </w:num>
  <w:num w:numId="9">
    <w:abstractNumId w:val="15"/>
  </w:num>
  <w:num w:numId="10">
    <w:abstractNumId w:val="3"/>
  </w:num>
  <w:num w:numId="11">
    <w:abstractNumId w:val="11"/>
  </w:num>
  <w:num w:numId="12">
    <w:abstractNumId w:val="6"/>
  </w:num>
  <w:num w:numId="13">
    <w:abstractNumId w:val="13"/>
  </w:num>
  <w:num w:numId="14">
    <w:abstractNumId w:val="4"/>
  </w:num>
  <w:num w:numId="15">
    <w:abstractNumId w:val="12"/>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A63"/>
    <w:rsid w:val="001A3A63"/>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A6F07-6756-4ACE-94CA-B84288E2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next w:val="Normal"/>
    <w:link w:val="Heading1Char"/>
    <w:qFormat/>
    <w:rsid w:val="001A3A63"/>
    <w:pPr>
      <w:keepNext/>
      <w:spacing w:after="0"/>
      <w:jc w:val="center"/>
      <w:outlineLvl w:val="0"/>
    </w:pPr>
    <w:rPr>
      <w:rFonts w:ascii="Arial Armenian" w:eastAsia="Times New Roman" w:hAnsi="Arial Armenian" w:cs="Times New Roman"/>
      <w:szCs w:val="20"/>
      <w:lang w:val="en-US" w:eastAsia="ru-RU"/>
    </w:rPr>
  </w:style>
  <w:style w:type="paragraph" w:styleId="Heading2">
    <w:name w:val="heading 2"/>
    <w:basedOn w:val="Normal"/>
    <w:next w:val="Normal"/>
    <w:link w:val="Heading2Char"/>
    <w:qFormat/>
    <w:rsid w:val="001A3A63"/>
    <w:pPr>
      <w:keepNext/>
      <w:spacing w:after="0"/>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1A3A6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1A3A63"/>
    <w:pPr>
      <w:keepNext/>
      <w:spacing w:after="0"/>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1A3A63"/>
    <w:pPr>
      <w:keepNext/>
      <w:spacing w:after="0"/>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1A3A63"/>
    <w:pPr>
      <w:keepNext/>
      <w:spacing w:after="0"/>
      <w:outlineLvl w:val="5"/>
    </w:pPr>
    <w:rPr>
      <w:rFonts w:ascii="Arial LatArm" w:eastAsia="Times New Roman" w:hAnsi="Arial LatArm" w:cs="Times New Roman"/>
      <w:b/>
      <w:color w:val="000000"/>
      <w:sz w:val="22"/>
      <w:szCs w:val="20"/>
      <w:lang w:val="en-US" w:eastAsia="ru-RU"/>
    </w:rPr>
  </w:style>
  <w:style w:type="paragraph" w:styleId="Heading7">
    <w:name w:val="heading 7"/>
    <w:basedOn w:val="Normal"/>
    <w:next w:val="Normal"/>
    <w:link w:val="Heading7Char"/>
    <w:qFormat/>
    <w:rsid w:val="001A3A63"/>
    <w:pPr>
      <w:keepNext/>
      <w:spacing w:after="0"/>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1A3A63"/>
    <w:pPr>
      <w:keepNext/>
      <w:spacing w:after="0"/>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1A3A63"/>
    <w:pPr>
      <w:keepNext/>
      <w:spacing w:after="0"/>
      <w:jc w:val="center"/>
      <w:outlineLvl w:val="8"/>
    </w:pPr>
    <w:rPr>
      <w:rFonts w:ascii="Times Armenian" w:eastAsia="Times New Roman" w:hAnsi="Times Armenian" w:cs="Times New Rom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A6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A3A6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A3A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A3A6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A3A6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A3A6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A3A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A3A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A3A63"/>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1A3A63"/>
  </w:style>
  <w:style w:type="paragraph" w:styleId="BodyTextIndent">
    <w:name w:val="Body Text Indent"/>
    <w:aliases w:val=" Char, Char Char Char Char,Char Char Char Char"/>
    <w:basedOn w:val="Normal"/>
    <w:link w:val="BodyTextIndentChar"/>
    <w:rsid w:val="001A3A6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3A63"/>
    <w:rPr>
      <w:rFonts w:ascii="Arial LatArm" w:eastAsia="Times New Roman" w:hAnsi="Arial LatArm" w:cs="Times New Roman"/>
      <w:i/>
      <w:sz w:val="20"/>
      <w:szCs w:val="20"/>
      <w:lang w:val="en-AU"/>
    </w:rPr>
  </w:style>
  <w:style w:type="paragraph" w:styleId="Footer">
    <w:name w:val="footer"/>
    <w:basedOn w:val="Normal"/>
    <w:link w:val="FooterChar"/>
    <w:rsid w:val="001A3A63"/>
    <w:pPr>
      <w:tabs>
        <w:tab w:val="center" w:pos="4320"/>
        <w:tab w:val="right" w:pos="8640"/>
      </w:tabs>
      <w:spacing w:after="0"/>
    </w:pPr>
    <w:rPr>
      <w:rFonts w:eastAsia="Times New Roman" w:cs="Times New Roman"/>
      <w:sz w:val="20"/>
      <w:szCs w:val="20"/>
      <w:lang w:val="en-US"/>
    </w:rPr>
  </w:style>
  <w:style w:type="character" w:customStyle="1" w:styleId="FooterChar">
    <w:name w:val="Footer Char"/>
    <w:basedOn w:val="DefaultParagraphFont"/>
    <w:link w:val="Footer"/>
    <w:rsid w:val="001A3A6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A3A63"/>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1A3A63"/>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1A3A63"/>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1A3A6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A3A6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1A3A63"/>
    <w:rPr>
      <w:rFonts w:ascii="Baltica" w:eastAsia="Times New Roman" w:hAnsi="Baltica" w:cs="Times New Roman"/>
      <w:sz w:val="20"/>
      <w:szCs w:val="20"/>
      <w:lang w:val="af-ZA"/>
    </w:rPr>
  </w:style>
  <w:style w:type="paragraph" w:customStyle="1" w:styleId="Char">
    <w:name w:val="Char"/>
    <w:basedOn w:val="Normal"/>
    <w:semiHidden/>
    <w:rsid w:val="001A3A63"/>
    <w:pPr>
      <w:spacing w:line="360" w:lineRule="auto"/>
      <w:ind w:firstLine="709"/>
      <w:jc w:val="both"/>
    </w:pPr>
    <w:rPr>
      <w:rFonts w:ascii="Arial AMU" w:eastAsia="Times New Roman" w:hAnsi="Arial AMU" w:cs="Arial"/>
      <w:sz w:val="22"/>
      <w:szCs w:val="20"/>
      <w:lang w:val="en-US"/>
    </w:rPr>
  </w:style>
  <w:style w:type="paragraph" w:customStyle="1" w:styleId="Default">
    <w:name w:val="Default"/>
    <w:rsid w:val="001A3A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A3A63"/>
    <w:pPr>
      <w:spacing w:after="0"/>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A3A63"/>
    <w:rPr>
      <w:rFonts w:ascii="Tahoma" w:eastAsia="Times New Roman" w:hAnsi="Tahoma" w:cs="Times New Roman"/>
      <w:sz w:val="16"/>
      <w:szCs w:val="16"/>
      <w:lang w:val="x-none" w:eastAsia="x-none"/>
    </w:rPr>
  </w:style>
  <w:style w:type="character" w:styleId="Hyperlink">
    <w:name w:val="Hyperlink"/>
    <w:rsid w:val="001A3A63"/>
    <w:rPr>
      <w:color w:val="0000FF"/>
      <w:u w:val="single"/>
    </w:rPr>
  </w:style>
  <w:style w:type="character" w:customStyle="1" w:styleId="CharChar1">
    <w:name w:val="Char Char1"/>
    <w:locked/>
    <w:rsid w:val="001A3A63"/>
    <w:rPr>
      <w:rFonts w:ascii="Arial LatArm" w:hAnsi="Arial LatArm"/>
      <w:i/>
      <w:lang w:val="en-AU" w:eastAsia="en-US" w:bidi="ar-SA"/>
    </w:rPr>
  </w:style>
  <w:style w:type="paragraph" w:styleId="BodyText">
    <w:name w:val="Body Text"/>
    <w:basedOn w:val="Normal"/>
    <w:link w:val="BodyTextChar"/>
    <w:rsid w:val="001A3A63"/>
    <w:pPr>
      <w:spacing w:after="120"/>
    </w:pPr>
    <w:rPr>
      <w:rFonts w:eastAsia="Times New Roman" w:cs="Times New Roman"/>
      <w:sz w:val="24"/>
      <w:szCs w:val="24"/>
      <w:lang w:val="en-US"/>
    </w:rPr>
  </w:style>
  <w:style w:type="character" w:customStyle="1" w:styleId="BodyTextChar">
    <w:name w:val="Body Text Char"/>
    <w:basedOn w:val="DefaultParagraphFont"/>
    <w:link w:val="BodyText"/>
    <w:rsid w:val="001A3A6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A3A63"/>
    <w:pPr>
      <w:spacing w:after="0"/>
      <w:ind w:left="240" w:hanging="240"/>
    </w:pPr>
    <w:rPr>
      <w:rFonts w:eastAsia="Times New Roman" w:cs="Times New Roman"/>
      <w:sz w:val="24"/>
      <w:szCs w:val="24"/>
      <w:lang w:val="en-US"/>
    </w:rPr>
  </w:style>
  <w:style w:type="paragraph" w:styleId="IndexHeading">
    <w:name w:val="index heading"/>
    <w:basedOn w:val="Normal"/>
    <w:next w:val="Index1"/>
    <w:semiHidden/>
    <w:rsid w:val="001A3A63"/>
    <w:pPr>
      <w:spacing w:after="0"/>
    </w:pPr>
    <w:rPr>
      <w:rFonts w:eastAsia="Times New Roman" w:cs="Times New Roman"/>
      <w:sz w:val="20"/>
      <w:szCs w:val="20"/>
      <w:lang w:val="en-AU" w:eastAsia="ru-RU"/>
    </w:rPr>
  </w:style>
  <w:style w:type="paragraph" w:styleId="Header">
    <w:name w:val="header"/>
    <w:basedOn w:val="Normal"/>
    <w:link w:val="HeaderChar"/>
    <w:rsid w:val="001A3A63"/>
    <w:pPr>
      <w:tabs>
        <w:tab w:val="center" w:pos="4153"/>
        <w:tab w:val="right" w:pos="8306"/>
      </w:tabs>
      <w:spacing w:after="0"/>
    </w:pPr>
    <w:rPr>
      <w:rFonts w:eastAsia="Times New Roman" w:cs="Times New Roman"/>
      <w:sz w:val="20"/>
      <w:szCs w:val="20"/>
      <w:lang w:val="en-AU" w:eastAsia="ru-RU"/>
    </w:rPr>
  </w:style>
  <w:style w:type="character" w:customStyle="1" w:styleId="HeaderChar">
    <w:name w:val="Header Char"/>
    <w:basedOn w:val="DefaultParagraphFont"/>
    <w:link w:val="Header"/>
    <w:rsid w:val="001A3A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A3A63"/>
    <w:pPr>
      <w:spacing w:after="0"/>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1A3A63"/>
    <w:rPr>
      <w:rFonts w:ascii="Arial LatArm" w:eastAsia="Times New Roman" w:hAnsi="Arial LatArm" w:cs="Times New Roman"/>
      <w:sz w:val="20"/>
      <w:szCs w:val="20"/>
      <w:lang w:val="en-US" w:eastAsia="ru-RU"/>
    </w:rPr>
  </w:style>
  <w:style w:type="paragraph" w:styleId="Title">
    <w:name w:val="Title"/>
    <w:basedOn w:val="Normal"/>
    <w:link w:val="TitleChar"/>
    <w:qFormat/>
    <w:rsid w:val="001A3A63"/>
    <w:pPr>
      <w:spacing w:after="0"/>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1A3A63"/>
    <w:rPr>
      <w:rFonts w:ascii="Arial Armenian" w:eastAsia="Times New Roman" w:hAnsi="Arial Armenian" w:cs="Times New Roman"/>
      <w:sz w:val="24"/>
      <w:szCs w:val="20"/>
      <w:lang w:val="en-US"/>
    </w:rPr>
  </w:style>
  <w:style w:type="character" w:styleId="PageNumber">
    <w:name w:val="page number"/>
    <w:basedOn w:val="DefaultParagraphFont"/>
    <w:rsid w:val="001A3A63"/>
  </w:style>
  <w:style w:type="paragraph" w:styleId="FootnoteText">
    <w:name w:val="footnote text"/>
    <w:basedOn w:val="Normal"/>
    <w:link w:val="FootnoteTextChar"/>
    <w:semiHidden/>
    <w:rsid w:val="001A3A63"/>
    <w:pPr>
      <w:spacing w:after="0"/>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1A3A6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A3A63"/>
    <w:pPr>
      <w:spacing w:line="240" w:lineRule="exact"/>
    </w:pPr>
    <w:rPr>
      <w:rFonts w:ascii="Arial" w:eastAsia="Times New Roman" w:hAnsi="Arial" w:cs="Arial"/>
      <w:sz w:val="20"/>
      <w:szCs w:val="20"/>
      <w:lang w:val="en-US"/>
    </w:rPr>
  </w:style>
  <w:style w:type="paragraph" w:customStyle="1" w:styleId="norm">
    <w:name w:val="norm"/>
    <w:basedOn w:val="Normal"/>
    <w:uiPriority w:val="99"/>
    <w:rsid w:val="001A3A63"/>
    <w:pPr>
      <w:spacing w:after="0" w:line="480" w:lineRule="auto"/>
      <w:ind w:firstLine="709"/>
      <w:jc w:val="both"/>
    </w:pPr>
    <w:rPr>
      <w:rFonts w:ascii="Arial Armenian" w:eastAsia="Times New Roman" w:hAnsi="Arial Armenian" w:cs="Times New Roman"/>
      <w:sz w:val="22"/>
      <w:szCs w:val="20"/>
      <w:lang w:val="en-US" w:eastAsia="ru-RU"/>
    </w:rPr>
  </w:style>
  <w:style w:type="character" w:customStyle="1" w:styleId="normChar">
    <w:name w:val="norm Char"/>
    <w:locked/>
    <w:rsid w:val="001A3A63"/>
    <w:rPr>
      <w:rFonts w:ascii="Arial Armenian" w:hAnsi="Arial Armenian"/>
      <w:sz w:val="22"/>
      <w:lang w:val="en-US" w:eastAsia="ru-RU" w:bidi="ar-SA"/>
    </w:rPr>
  </w:style>
  <w:style w:type="character" w:customStyle="1" w:styleId="CharCharChar">
    <w:name w:val="Char Char Char"/>
    <w:rsid w:val="001A3A63"/>
    <w:rPr>
      <w:rFonts w:ascii="Arial LatArm" w:hAnsi="Arial LatArm"/>
      <w:sz w:val="24"/>
      <w:lang w:eastAsia="ru-RU"/>
    </w:rPr>
  </w:style>
  <w:style w:type="paragraph" w:styleId="NormalWeb">
    <w:name w:val="Normal (Web)"/>
    <w:basedOn w:val="Normal"/>
    <w:uiPriority w:val="99"/>
    <w:rsid w:val="001A3A63"/>
    <w:pPr>
      <w:spacing w:before="100" w:beforeAutospacing="1" w:after="100" w:afterAutospacing="1"/>
    </w:pPr>
    <w:rPr>
      <w:rFonts w:eastAsia="Times New Roman" w:cs="Times New Roman"/>
      <w:sz w:val="24"/>
      <w:szCs w:val="24"/>
      <w:lang w:val="en-US"/>
    </w:rPr>
  </w:style>
  <w:style w:type="character" w:styleId="Strong">
    <w:name w:val="Strong"/>
    <w:uiPriority w:val="22"/>
    <w:qFormat/>
    <w:rsid w:val="001A3A63"/>
    <w:rPr>
      <w:b/>
      <w:bCs/>
    </w:rPr>
  </w:style>
  <w:style w:type="character" w:styleId="FootnoteReference">
    <w:name w:val="footnote reference"/>
    <w:semiHidden/>
    <w:rsid w:val="001A3A63"/>
    <w:rPr>
      <w:vertAlign w:val="superscript"/>
    </w:rPr>
  </w:style>
  <w:style w:type="character" w:customStyle="1" w:styleId="CharChar22">
    <w:name w:val="Char Char22"/>
    <w:rsid w:val="001A3A63"/>
    <w:rPr>
      <w:rFonts w:ascii="Arial Armenian" w:hAnsi="Arial Armenian"/>
      <w:sz w:val="28"/>
      <w:lang w:val="en-US"/>
    </w:rPr>
  </w:style>
  <w:style w:type="character" w:customStyle="1" w:styleId="CharChar20">
    <w:name w:val="Char Char20"/>
    <w:rsid w:val="001A3A63"/>
    <w:rPr>
      <w:rFonts w:ascii="Times LatArm" w:hAnsi="Times LatArm"/>
      <w:b/>
      <w:sz w:val="28"/>
      <w:lang w:val="en-US"/>
    </w:rPr>
  </w:style>
  <w:style w:type="character" w:customStyle="1" w:styleId="CharChar16">
    <w:name w:val="Char Char16"/>
    <w:rsid w:val="001A3A63"/>
    <w:rPr>
      <w:rFonts w:ascii="Times Armenian" w:hAnsi="Times Armenian"/>
      <w:b/>
      <w:lang w:val="hy-AM"/>
    </w:rPr>
  </w:style>
  <w:style w:type="character" w:customStyle="1" w:styleId="CharChar15">
    <w:name w:val="Char Char15"/>
    <w:rsid w:val="001A3A63"/>
    <w:rPr>
      <w:rFonts w:ascii="Times Armenian" w:hAnsi="Times Armenian"/>
      <w:i/>
      <w:lang w:val="nl-NL"/>
    </w:rPr>
  </w:style>
  <w:style w:type="character" w:customStyle="1" w:styleId="CharChar13">
    <w:name w:val="Char Char13"/>
    <w:rsid w:val="001A3A63"/>
    <w:rPr>
      <w:rFonts w:ascii="Arial Armenian" w:hAnsi="Arial Armenian"/>
      <w:lang w:val="en-US"/>
    </w:rPr>
  </w:style>
  <w:style w:type="character" w:styleId="CommentReference">
    <w:name w:val="annotation reference"/>
    <w:semiHidden/>
    <w:rsid w:val="001A3A63"/>
    <w:rPr>
      <w:sz w:val="16"/>
      <w:szCs w:val="16"/>
    </w:rPr>
  </w:style>
  <w:style w:type="paragraph" w:styleId="CommentText">
    <w:name w:val="annotation text"/>
    <w:basedOn w:val="Normal"/>
    <w:link w:val="CommentTextChar"/>
    <w:semiHidden/>
    <w:rsid w:val="001A3A63"/>
    <w:pPr>
      <w:spacing w:after="0"/>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1A3A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1A3A63"/>
    <w:rPr>
      <w:b/>
      <w:bCs/>
    </w:rPr>
  </w:style>
  <w:style w:type="character" w:customStyle="1" w:styleId="CommentSubjectChar">
    <w:name w:val="Comment Subject Char"/>
    <w:basedOn w:val="CommentTextChar"/>
    <w:link w:val="CommentSubject"/>
    <w:semiHidden/>
    <w:rsid w:val="001A3A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1A3A63"/>
    <w:pPr>
      <w:spacing w:after="0"/>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1A3A63"/>
    <w:rPr>
      <w:rFonts w:ascii="Times Armenian" w:eastAsia="Times New Roman" w:hAnsi="Times Armenian" w:cs="Times New Roman"/>
      <w:sz w:val="20"/>
      <w:szCs w:val="20"/>
      <w:lang w:val="en-US" w:eastAsia="ru-RU"/>
    </w:rPr>
  </w:style>
  <w:style w:type="character" w:styleId="EndnoteReference">
    <w:name w:val="endnote reference"/>
    <w:semiHidden/>
    <w:rsid w:val="001A3A63"/>
    <w:rPr>
      <w:vertAlign w:val="superscript"/>
    </w:rPr>
  </w:style>
  <w:style w:type="paragraph" w:styleId="DocumentMap">
    <w:name w:val="Document Map"/>
    <w:basedOn w:val="Normal"/>
    <w:link w:val="DocumentMapChar"/>
    <w:semiHidden/>
    <w:rsid w:val="001A3A63"/>
    <w:pPr>
      <w:shd w:val="clear" w:color="auto" w:fill="000080"/>
      <w:spacing w:after="0"/>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1A3A63"/>
    <w:rPr>
      <w:rFonts w:ascii="Tahoma" w:eastAsia="Times New Roman" w:hAnsi="Tahoma" w:cs="Tahoma"/>
      <w:sz w:val="20"/>
      <w:szCs w:val="20"/>
      <w:shd w:val="clear" w:color="auto" w:fill="000080"/>
      <w:lang w:val="en-US" w:eastAsia="ru-RU"/>
    </w:rPr>
  </w:style>
  <w:style w:type="paragraph" w:styleId="Revision">
    <w:name w:val="Revision"/>
    <w:hidden/>
    <w:semiHidden/>
    <w:rsid w:val="001A3A6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1A3A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A3A63"/>
    <w:pPr>
      <w:spacing w:line="240" w:lineRule="exact"/>
    </w:pPr>
    <w:rPr>
      <w:rFonts w:ascii="Verdana" w:eastAsia="Times New Roman" w:hAnsi="Verdana" w:cs="Times New Roman"/>
      <w:sz w:val="20"/>
      <w:szCs w:val="20"/>
      <w:lang w:val="en-US"/>
    </w:rPr>
  </w:style>
  <w:style w:type="paragraph" w:customStyle="1" w:styleId="Style2">
    <w:name w:val="Style2"/>
    <w:basedOn w:val="Normal"/>
    <w:rsid w:val="001A3A63"/>
    <w:pPr>
      <w:spacing w:after="0"/>
      <w:jc w:val="center"/>
    </w:pPr>
    <w:rPr>
      <w:rFonts w:ascii="Arial Armenian" w:eastAsia="Times New Roman" w:hAnsi="Arial Armenian" w:cs="Times New Roman"/>
      <w:w w:val="90"/>
      <w:sz w:val="22"/>
      <w:szCs w:val="20"/>
      <w:lang w:val="en-US" w:eastAsia="ru-RU"/>
    </w:rPr>
  </w:style>
  <w:style w:type="character" w:customStyle="1" w:styleId="CharChar23">
    <w:name w:val="Char Char23"/>
    <w:rsid w:val="001A3A63"/>
    <w:rPr>
      <w:rFonts w:ascii="Arial Armenian" w:hAnsi="Arial Armenian"/>
      <w:sz w:val="28"/>
      <w:lang w:val="en-US" w:eastAsia="ru-RU" w:bidi="ar-SA"/>
    </w:rPr>
  </w:style>
  <w:style w:type="character" w:customStyle="1" w:styleId="CharChar21">
    <w:name w:val="Char Char21"/>
    <w:rsid w:val="001A3A63"/>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1A3A63"/>
    <w:pPr>
      <w:spacing w:after="0"/>
      <w:ind w:left="720"/>
    </w:pPr>
    <w:rPr>
      <w:rFonts w:ascii="Times Armenian" w:eastAsia="Times New Roman" w:hAnsi="Times Armenian" w:cs="Times New Roman"/>
      <w:sz w:val="24"/>
      <w:szCs w:val="24"/>
      <w:lang w:val="x-none" w:eastAsia="ru-RU"/>
    </w:rPr>
  </w:style>
  <w:style w:type="character" w:customStyle="1" w:styleId="CharChar25">
    <w:name w:val="Char Char25"/>
    <w:rsid w:val="001A3A63"/>
    <w:rPr>
      <w:rFonts w:ascii="Arial Armenian" w:hAnsi="Arial Armenian"/>
      <w:sz w:val="28"/>
      <w:lang w:val="en-US" w:eastAsia="ru-RU" w:bidi="ar-SA"/>
    </w:rPr>
  </w:style>
  <w:style w:type="character" w:customStyle="1" w:styleId="CharChar24">
    <w:name w:val="Char Char24"/>
    <w:rsid w:val="001A3A63"/>
    <w:rPr>
      <w:rFonts w:ascii="Arial LatArm" w:hAnsi="Arial LatArm"/>
      <w:b/>
      <w:color w:val="0000FF"/>
      <w:lang w:val="en-US" w:eastAsia="ru-RU" w:bidi="ar-SA"/>
    </w:rPr>
  </w:style>
  <w:style w:type="paragraph" w:styleId="BlockText">
    <w:name w:val="Block Text"/>
    <w:basedOn w:val="Normal"/>
    <w:rsid w:val="001A3A63"/>
    <w:pPr>
      <w:overflowPunct w:val="0"/>
      <w:autoSpaceDE w:val="0"/>
      <w:autoSpaceDN w:val="0"/>
      <w:adjustRightInd w:val="0"/>
      <w:spacing w:after="0"/>
      <w:ind w:left="4500" w:right="98"/>
      <w:jc w:val="right"/>
      <w:textAlignment w:val="baseline"/>
    </w:pPr>
    <w:rPr>
      <w:rFonts w:ascii="Arial Armenian" w:eastAsia="Times New Roman" w:hAnsi="Arial Armenian" w:cs="Times New Roman"/>
      <w:szCs w:val="20"/>
      <w:lang w:val="es-ES"/>
    </w:rPr>
  </w:style>
  <w:style w:type="paragraph" w:customStyle="1" w:styleId="BodyTextIndent22">
    <w:name w:val="Body Text Indent 2+2"/>
    <w:basedOn w:val="Normal"/>
    <w:next w:val="Normal"/>
    <w:rsid w:val="001A3A63"/>
    <w:pPr>
      <w:autoSpaceDE w:val="0"/>
      <w:autoSpaceDN w:val="0"/>
      <w:adjustRightInd w:val="0"/>
      <w:spacing w:after="0"/>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1A3A63"/>
    <w:pPr>
      <w:autoSpaceDE w:val="0"/>
      <w:autoSpaceDN w:val="0"/>
      <w:adjustRightInd w:val="0"/>
      <w:spacing w:after="0"/>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1A3A63"/>
    <w:pPr>
      <w:widowControl w:val="0"/>
      <w:bidi/>
      <w:adjustRightInd w:val="0"/>
      <w:spacing w:line="240" w:lineRule="exact"/>
    </w:pPr>
    <w:rPr>
      <w:rFonts w:eastAsia="Times New Roman" w:cs="Times New Roman"/>
      <w:sz w:val="20"/>
      <w:szCs w:val="20"/>
      <w:lang w:val="en-GB" w:eastAsia="ru-RU" w:bidi="he-IL"/>
    </w:rPr>
  </w:style>
  <w:style w:type="paragraph" w:customStyle="1" w:styleId="xl63">
    <w:name w:val="xl63"/>
    <w:basedOn w:val="Normal"/>
    <w:rsid w:val="001A3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1A3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1A3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1A3A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1A3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1A3A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1A3A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1A3A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1A3A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1A3A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1A3A63"/>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rsid w:val="001A3A63"/>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rsid w:val="001A3A63"/>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rsid w:val="001A3A63"/>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rsid w:val="001A3A63"/>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rsid w:val="001A3A63"/>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rsid w:val="001A3A63"/>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rsid w:val="001A3A63"/>
    <w:pPr>
      <w:spacing w:before="100" w:beforeAutospacing="1" w:after="100" w:afterAutospacing="1"/>
    </w:pPr>
    <w:rPr>
      <w:rFonts w:eastAsia="Arial Unicode MS" w:cs="Times New Roman"/>
      <w:sz w:val="16"/>
      <w:szCs w:val="16"/>
      <w:lang w:val="en-US"/>
    </w:rPr>
  </w:style>
  <w:style w:type="paragraph" w:customStyle="1" w:styleId="font13">
    <w:name w:val="font13"/>
    <w:basedOn w:val="Normal"/>
    <w:rsid w:val="001A3A63"/>
    <w:pPr>
      <w:spacing w:before="100" w:beforeAutospacing="1" w:after="100" w:afterAutospacing="1"/>
    </w:pPr>
    <w:rPr>
      <w:rFonts w:ascii="Times Armenian" w:eastAsia="Arial Unicode MS" w:hAnsi="Times Armenian" w:cs="Arial Unicode MS"/>
      <w:color w:val="000000"/>
      <w:sz w:val="20"/>
      <w:szCs w:val="20"/>
      <w:lang w:val="en-US"/>
    </w:rPr>
  </w:style>
  <w:style w:type="paragraph" w:customStyle="1" w:styleId="xl73">
    <w:name w:val="xl73"/>
    <w:basedOn w:val="Normal"/>
    <w:rsid w:val="001A3A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1A3A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1A3A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1A3A6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1A3A63"/>
    <w:pPr>
      <w:suppressAutoHyphens/>
      <w:spacing w:after="0" w:line="100" w:lineRule="atLeast"/>
    </w:pPr>
    <w:rPr>
      <w:rFonts w:eastAsia="Times New Roman" w:cs="Times New Roman"/>
      <w:kern w:val="1"/>
      <w:sz w:val="20"/>
      <w:szCs w:val="20"/>
      <w:lang w:val="en-AU" w:eastAsia="ar-SA"/>
    </w:rPr>
  </w:style>
  <w:style w:type="character" w:styleId="FollowedHyperlink">
    <w:name w:val="FollowedHyperlink"/>
    <w:rsid w:val="001A3A63"/>
    <w:rPr>
      <w:color w:val="800080"/>
      <w:u w:val="single"/>
    </w:rPr>
  </w:style>
  <w:style w:type="character" w:customStyle="1" w:styleId="CharCharCharChar1">
    <w:name w:val="Char Char Char Char1"/>
    <w:aliases w:val=" Char Char Char Char Char Char"/>
    <w:rsid w:val="001A3A63"/>
    <w:rPr>
      <w:rFonts w:ascii="Arial LatArm" w:hAnsi="Arial LatArm"/>
      <w:sz w:val="24"/>
      <w:lang w:val="en-US" w:eastAsia="ru-RU" w:bidi="ar-SA"/>
    </w:rPr>
  </w:style>
  <w:style w:type="character" w:customStyle="1" w:styleId="CharChar">
    <w:name w:val="Char Char"/>
    <w:locked/>
    <w:rsid w:val="001A3A63"/>
    <w:rPr>
      <w:lang w:val="en-US" w:eastAsia="en-US" w:bidi="ar-SA"/>
    </w:rPr>
  </w:style>
  <w:style w:type="paragraph" w:customStyle="1" w:styleId="Char3CharCharChar">
    <w:name w:val="Char3 Char Char Char"/>
    <w:basedOn w:val="Normal"/>
    <w:next w:val="Normal"/>
    <w:semiHidden/>
    <w:rsid w:val="001A3A63"/>
    <w:pPr>
      <w:spacing w:line="240" w:lineRule="exact"/>
      <w:jc w:val="both"/>
    </w:pPr>
    <w:rPr>
      <w:rFonts w:ascii="Arial" w:eastAsia="Times New Roman"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A3A63"/>
    <w:rPr>
      <w:rFonts w:ascii="Times Armenian" w:eastAsia="Times New Roman" w:hAnsi="Times Armenian" w:cs="Times New Roman"/>
      <w:sz w:val="24"/>
      <w:szCs w:val="24"/>
      <w:lang w:val="x-none" w:eastAsia="ru-RU"/>
    </w:rPr>
  </w:style>
  <w:style w:type="character" w:customStyle="1" w:styleId="CharChar4">
    <w:name w:val="Char Char4"/>
    <w:locked/>
    <w:rsid w:val="001A3A63"/>
    <w:rPr>
      <w:sz w:val="24"/>
      <w:szCs w:val="24"/>
      <w:lang w:val="en-US" w:eastAsia="en-US" w:bidi="ar-SA"/>
    </w:rPr>
  </w:style>
  <w:style w:type="paragraph" w:customStyle="1" w:styleId="msonormalcxspmiddle">
    <w:name w:val="msonormalcxspmiddle"/>
    <w:basedOn w:val="Normal"/>
    <w:rsid w:val="001A3A63"/>
    <w:pPr>
      <w:spacing w:before="100" w:beforeAutospacing="1" w:after="100" w:afterAutospacing="1"/>
    </w:pPr>
    <w:rPr>
      <w:rFonts w:eastAsia="Times New Roman" w:cs="Times New Roman"/>
      <w:sz w:val="24"/>
      <w:szCs w:val="24"/>
      <w:lang w:val="en-US"/>
    </w:rPr>
  </w:style>
  <w:style w:type="character" w:customStyle="1" w:styleId="CharChar5">
    <w:name w:val="Char Char5"/>
    <w:locked/>
    <w:rsid w:val="001A3A63"/>
    <w:rPr>
      <w:sz w:val="24"/>
      <w:szCs w:val="24"/>
      <w:lang w:val="en-US" w:eastAsia="en-US" w:bidi="ar-SA"/>
    </w:rPr>
  </w:style>
  <w:style w:type="character" w:styleId="Emphasis">
    <w:name w:val="Emphasis"/>
    <w:uiPriority w:val="20"/>
    <w:qFormat/>
    <w:rsid w:val="001A3A63"/>
    <w:rPr>
      <w:i/>
      <w:iCs/>
    </w:rPr>
  </w:style>
  <w:style w:type="paragraph" w:customStyle="1" w:styleId="1">
    <w:name w:val="Абзац списка1"/>
    <w:basedOn w:val="Normal"/>
    <w:qFormat/>
    <w:rsid w:val="001A3A63"/>
    <w:pPr>
      <w:spacing w:after="0"/>
      <w:ind w:left="720"/>
    </w:pPr>
    <w:rPr>
      <w:rFonts w:ascii="Times Armenian" w:eastAsia="Times New Roman" w:hAnsi="Times Armenian" w:cs="Times Armenian"/>
      <w:sz w:val="24"/>
      <w:szCs w:val="24"/>
      <w:lang w:val="en-US" w:eastAsia="ru-RU"/>
    </w:rPr>
  </w:style>
  <w:style w:type="paragraph" w:customStyle="1" w:styleId="xl106">
    <w:name w:val="xl106"/>
    <w:basedOn w:val="Normal"/>
    <w:rsid w:val="001A3A6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20"/>
      <w:szCs w:val="20"/>
      <w:lang w:val="en-US"/>
    </w:rPr>
  </w:style>
  <w:style w:type="paragraph" w:customStyle="1" w:styleId="Standard">
    <w:name w:val="Standard"/>
    <w:rsid w:val="001A3A63"/>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1A3A6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A3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A3A63"/>
    <w:rPr>
      <w:rFonts w:ascii="Courier New" w:eastAsia="Times New Roman" w:hAnsi="Courier New" w:cs="Courier New"/>
      <w:sz w:val="20"/>
      <w:szCs w:val="20"/>
      <w:lang w:val="en-US"/>
    </w:rPr>
  </w:style>
  <w:style w:type="character" w:customStyle="1" w:styleId="capt">
    <w:name w:val="capt"/>
    <w:basedOn w:val="DefaultParagraphFont"/>
    <w:rsid w:val="001A3A63"/>
  </w:style>
  <w:style w:type="character" w:customStyle="1" w:styleId="ezkurwreuab5ozgtqnkl">
    <w:name w:val="ezkurwreuab5ozgtqnkl"/>
    <w:basedOn w:val="DefaultParagraphFont"/>
    <w:rsid w:val="001A3A63"/>
  </w:style>
  <w:style w:type="paragraph" w:customStyle="1" w:styleId="TableParagraph">
    <w:name w:val="Table Paragraph"/>
    <w:basedOn w:val="Normal"/>
    <w:uiPriority w:val="1"/>
    <w:qFormat/>
    <w:rsid w:val="001A3A63"/>
    <w:pPr>
      <w:widowControl w:val="0"/>
      <w:autoSpaceDE w:val="0"/>
      <w:autoSpaceDN w:val="0"/>
      <w:spacing w:after="0"/>
    </w:pPr>
    <w:rPr>
      <w:rFonts w:ascii="Microsoft Sans Serif" w:eastAsia="Microsoft Sans Serif" w:hAnsi="Microsoft Sans Serif" w:cs="Microsoft Sans Serif"/>
      <w:sz w:val="22"/>
      <w:lang w:val="en-US"/>
    </w:rPr>
  </w:style>
  <w:style w:type="paragraph" w:customStyle="1" w:styleId="paragraph">
    <w:name w:val="paragraph"/>
    <w:basedOn w:val="Normal"/>
    <w:rsid w:val="001A3A63"/>
    <w:pPr>
      <w:spacing w:before="100" w:beforeAutospacing="1" w:after="100" w:afterAutospacing="1"/>
    </w:pPr>
    <w:rPr>
      <w:rFonts w:eastAsia="Times New Roman" w:cs="Times New Roman"/>
      <w:sz w:val="24"/>
      <w:szCs w:val="24"/>
      <w:lang w:val="en-US"/>
    </w:rPr>
  </w:style>
  <w:style w:type="character" w:customStyle="1" w:styleId="a-size-large">
    <w:name w:val="a-size-large"/>
    <w:basedOn w:val="DefaultParagraphFont"/>
    <w:rsid w:val="001A3A63"/>
  </w:style>
  <w:style w:type="character" w:customStyle="1" w:styleId="anegp0gi0b9av8jahpyh">
    <w:name w:val="anegp0gi0b9av8jahpyh"/>
    <w:basedOn w:val="DefaultParagraphFont"/>
    <w:rsid w:val="001A3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10500</Words>
  <Characters>59855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2025-09-10T12:43:00Z</dcterms:created>
  <dcterms:modified xsi:type="dcterms:W3CDTF">2025-09-10T12:43:00Z</dcterms:modified>
</cp:coreProperties>
</file>